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51" w:rsidRDefault="00246951" w:rsidP="00DF4CAB">
      <w:pPr>
        <w:jc w:val="both"/>
        <w:rPr>
          <w:rFonts w:ascii="Times New Roman" w:hAnsi="Times New Roman" w:cs="Times New Roman"/>
          <w:b/>
          <w:position w:val="1"/>
          <w:sz w:val="24"/>
          <w:szCs w:val="24"/>
          <w:lang w:val="it-IT"/>
        </w:rPr>
      </w:pPr>
    </w:p>
    <w:p w:rsidR="00246951" w:rsidRPr="00550147" w:rsidRDefault="00246951" w:rsidP="00246951">
      <w:pPr>
        <w:pStyle w:val="Titolo1"/>
        <w:spacing w:before="179"/>
        <w:ind w:left="136"/>
        <w:rPr>
          <w:lang w:val="it-IT"/>
        </w:rPr>
      </w:pPr>
      <w:r>
        <w:rPr>
          <w:color w:val="131313"/>
          <w:lang w:val="it-IT"/>
        </w:rPr>
        <w:t>A</w:t>
      </w:r>
      <w:r w:rsidRPr="00550147">
        <w:rPr>
          <w:color w:val="131313"/>
          <w:lang w:val="it-IT"/>
        </w:rPr>
        <w:t>LLEGATO B</w:t>
      </w:r>
    </w:p>
    <w:p w:rsidR="00246951" w:rsidRPr="00246951" w:rsidRDefault="00246951" w:rsidP="00246951">
      <w:pPr>
        <w:spacing w:before="246"/>
        <w:ind w:left="140"/>
        <w:jc w:val="center"/>
        <w:rPr>
          <w:rFonts w:ascii="Garamond" w:hAnsi="Garamond" w:cs="Times New Roman"/>
          <w:b/>
          <w:sz w:val="40"/>
          <w:szCs w:val="40"/>
          <w:lang w:val="it-IT"/>
        </w:rPr>
      </w:pPr>
      <w:r w:rsidRPr="00246951">
        <w:rPr>
          <w:rFonts w:ascii="Garamond" w:hAnsi="Garamond" w:cs="Times New Roman"/>
          <w:b/>
          <w:sz w:val="40"/>
          <w:szCs w:val="40"/>
          <w:lang w:val="it-IT"/>
        </w:rPr>
        <w:t>Schema di Convenzione</w:t>
      </w:r>
    </w:p>
    <w:p w:rsidR="00246951" w:rsidRDefault="00246951" w:rsidP="00DF4CAB">
      <w:pPr>
        <w:jc w:val="both"/>
        <w:rPr>
          <w:rFonts w:ascii="Times New Roman" w:hAnsi="Times New Roman" w:cs="Times New Roman"/>
          <w:b/>
          <w:position w:val="1"/>
          <w:sz w:val="24"/>
          <w:szCs w:val="24"/>
          <w:lang w:val="it-IT"/>
        </w:rPr>
      </w:pPr>
    </w:p>
    <w:p w:rsidR="00246951" w:rsidRDefault="00246951" w:rsidP="00DF4CAB">
      <w:pPr>
        <w:jc w:val="both"/>
        <w:rPr>
          <w:rFonts w:ascii="Times New Roman" w:hAnsi="Times New Roman" w:cs="Times New Roman"/>
          <w:b/>
          <w:position w:val="1"/>
          <w:sz w:val="24"/>
          <w:szCs w:val="24"/>
          <w:lang w:val="it-IT"/>
        </w:rPr>
      </w:pPr>
    </w:p>
    <w:p w:rsidR="00DF4CAB" w:rsidRPr="00C27421" w:rsidRDefault="00DF4CAB" w:rsidP="00DF4CAB">
      <w:pPr>
        <w:jc w:val="both"/>
        <w:rPr>
          <w:rFonts w:ascii="Garamond" w:hAnsi="Garamond" w:cs="Times New Roman"/>
          <w:b/>
          <w:sz w:val="28"/>
          <w:szCs w:val="28"/>
          <w:lang w:val="it-IT"/>
        </w:rPr>
      </w:pPr>
      <w:r w:rsidRPr="00C27421">
        <w:rPr>
          <w:rFonts w:ascii="Garamond" w:hAnsi="Garamond" w:cs="Times New Roman"/>
          <w:b/>
          <w:position w:val="1"/>
          <w:sz w:val="28"/>
          <w:szCs w:val="28"/>
          <w:lang w:val="it-IT"/>
        </w:rPr>
        <w:t xml:space="preserve">tra il comune di Latina </w:t>
      </w:r>
      <w:r w:rsidRPr="00C27421">
        <w:rPr>
          <w:rFonts w:ascii="Garamond" w:hAnsi="Garamond" w:cs="Times New Roman"/>
          <w:b/>
          <w:i/>
          <w:position w:val="1"/>
          <w:sz w:val="28"/>
          <w:szCs w:val="28"/>
          <w:lang w:val="it-IT"/>
        </w:rPr>
        <w:t xml:space="preserve">e </w:t>
      </w:r>
      <w:r w:rsidRPr="00C27421">
        <w:rPr>
          <w:rFonts w:ascii="Garamond" w:hAnsi="Garamond" w:cs="Times New Roman"/>
          <w:b/>
          <w:position w:val="1"/>
          <w:sz w:val="28"/>
          <w:szCs w:val="28"/>
          <w:lang w:val="it-IT"/>
        </w:rPr>
        <w:t>il CA</w:t>
      </w:r>
      <w:r w:rsidRPr="00C27421">
        <w:rPr>
          <w:rFonts w:ascii="Garamond" w:hAnsi="Garamond" w:cs="Times New Roman"/>
          <w:b/>
          <w:position w:val="-1"/>
          <w:sz w:val="28"/>
          <w:szCs w:val="28"/>
          <w:lang w:val="it-IT"/>
        </w:rPr>
        <w:t>F _______________</w:t>
      </w:r>
      <w:r w:rsidRPr="00C27421">
        <w:rPr>
          <w:rFonts w:ascii="Garamond" w:hAnsi="Garamond" w:cs="Times New Roman"/>
          <w:b/>
          <w:sz w:val="28"/>
          <w:szCs w:val="28"/>
          <w:lang w:val="it-IT"/>
        </w:rPr>
        <w:t>per la gestione delle  richieste  di  Bonus  Energia, Gas e Idrico.</w:t>
      </w:r>
    </w:p>
    <w:p w:rsidR="00DF4CAB" w:rsidRPr="00C27421" w:rsidRDefault="00DF4CAB" w:rsidP="00DF4CAB">
      <w:pPr>
        <w:pStyle w:val="Corpotesto"/>
        <w:rPr>
          <w:rFonts w:ascii="Garamond" w:hAnsi="Garamond" w:cs="Times New Roman"/>
          <w:b/>
          <w:sz w:val="28"/>
          <w:szCs w:val="28"/>
          <w:lang w:val="it-IT"/>
        </w:rPr>
      </w:pPr>
    </w:p>
    <w:p w:rsidR="00DF4CAB" w:rsidRPr="00C27421" w:rsidRDefault="00DF4CAB" w:rsidP="00DF4CAB">
      <w:pPr>
        <w:pStyle w:val="Corpotesto"/>
        <w:tabs>
          <w:tab w:val="left" w:pos="1987"/>
          <w:tab w:val="left" w:pos="4762"/>
          <w:tab w:val="left" w:pos="7964"/>
        </w:tabs>
        <w:rPr>
          <w:rFonts w:ascii="Garamond" w:hAnsi="Garamond" w:cs="Times New Roman"/>
          <w:sz w:val="28"/>
          <w:szCs w:val="28"/>
          <w:lang w:val="it-IT"/>
        </w:rPr>
      </w:pPr>
      <w:r w:rsidRPr="00C27421">
        <w:rPr>
          <w:rFonts w:ascii="Garamond" w:hAnsi="Garamond" w:cs="Times New Roman"/>
          <w:sz w:val="28"/>
          <w:szCs w:val="28"/>
          <w:lang w:val="it-IT"/>
        </w:rPr>
        <w:t>L'anno_______________, il g</w:t>
      </w:r>
      <w:r w:rsidRPr="00C27421">
        <w:rPr>
          <w:rFonts w:ascii="Garamond" w:hAnsi="Garamond" w:cs="Times New Roman"/>
          <w:position w:val="-1"/>
          <w:sz w:val="28"/>
          <w:szCs w:val="28"/>
          <w:lang w:val="it-IT"/>
        </w:rPr>
        <w:t>i</w:t>
      </w:r>
      <w:r w:rsidRPr="00C27421">
        <w:rPr>
          <w:rFonts w:ascii="Garamond" w:hAnsi="Garamond" w:cs="Times New Roman"/>
          <w:sz w:val="28"/>
          <w:szCs w:val="28"/>
          <w:lang w:val="it-IT"/>
        </w:rPr>
        <w:t>orno</w:t>
      </w:r>
      <w:r w:rsidRPr="00C27421">
        <w:rPr>
          <w:rFonts w:ascii="Garamond" w:hAnsi="Garamond" w:cs="Times New Roman"/>
          <w:sz w:val="28"/>
          <w:szCs w:val="28"/>
          <w:u w:val="single" w:color="131313"/>
          <w:lang w:val="it-IT"/>
        </w:rPr>
        <w:t xml:space="preserve"> </w:t>
      </w:r>
      <w:r w:rsidRPr="00C27421">
        <w:rPr>
          <w:rFonts w:ascii="Garamond" w:hAnsi="Garamond" w:cs="Times New Roman"/>
          <w:sz w:val="28"/>
          <w:szCs w:val="28"/>
          <w:u w:val="single" w:color="131313"/>
          <w:lang w:val="it-IT"/>
        </w:rPr>
        <w:tab/>
      </w:r>
      <w:r w:rsidRPr="00C27421">
        <w:rPr>
          <w:rFonts w:ascii="Garamond" w:hAnsi="Garamond" w:cs="Times New Roman"/>
          <w:sz w:val="28"/>
          <w:szCs w:val="28"/>
          <w:lang w:val="it-IT"/>
        </w:rPr>
        <w:t>del mese di</w:t>
      </w:r>
      <w:r w:rsidRPr="00C27421">
        <w:rPr>
          <w:rFonts w:ascii="Garamond" w:hAnsi="Garamond" w:cs="Times New Roman"/>
          <w:sz w:val="28"/>
          <w:szCs w:val="28"/>
          <w:u w:val="single" w:color="131313"/>
          <w:lang w:val="it-IT"/>
        </w:rPr>
        <w:tab/>
        <w:t xml:space="preserve">_ </w:t>
      </w:r>
      <w:r w:rsidRPr="00C27421">
        <w:rPr>
          <w:rFonts w:ascii="Garamond" w:hAnsi="Garamond" w:cs="Times New Roman"/>
          <w:position w:val="1"/>
          <w:sz w:val="28"/>
          <w:szCs w:val="28"/>
          <w:lang w:val="it-IT"/>
        </w:rPr>
        <w:t xml:space="preserve">in </w:t>
      </w:r>
      <w:r w:rsidRPr="00C27421">
        <w:rPr>
          <w:rFonts w:ascii="Garamond" w:hAnsi="Garamond" w:cs="Times New Roman"/>
          <w:sz w:val="28"/>
          <w:szCs w:val="28"/>
          <w:lang w:val="it-IT"/>
        </w:rPr>
        <w:t>Latina,</w:t>
      </w:r>
    </w:p>
    <w:p w:rsidR="00DF4CAB" w:rsidRPr="00C27421" w:rsidRDefault="00DF4CAB" w:rsidP="00DF4CAB">
      <w:pPr>
        <w:pStyle w:val="Corpotesto"/>
        <w:tabs>
          <w:tab w:val="left" w:pos="1987"/>
          <w:tab w:val="left" w:pos="4762"/>
          <w:tab w:val="left" w:pos="7964"/>
        </w:tabs>
        <w:rPr>
          <w:rFonts w:ascii="Garamond" w:hAnsi="Garamond" w:cs="Times New Roman"/>
          <w:sz w:val="28"/>
          <w:szCs w:val="28"/>
          <w:u w:val="single" w:color="131313"/>
          <w:lang w:val="it-IT"/>
        </w:rPr>
      </w:pPr>
    </w:p>
    <w:p w:rsidR="00DF4CAB" w:rsidRPr="00C27421" w:rsidRDefault="00DF4CAB" w:rsidP="00DF4CAB">
      <w:pPr>
        <w:pStyle w:val="Titolo1"/>
        <w:spacing w:before="0"/>
        <w:ind w:left="0"/>
        <w:jc w:val="center"/>
        <w:rPr>
          <w:rFonts w:ascii="Garamond" w:hAnsi="Garamond" w:cs="Times New Roman"/>
          <w:sz w:val="28"/>
          <w:szCs w:val="28"/>
          <w:lang w:val="it-IT"/>
        </w:rPr>
      </w:pPr>
      <w:r w:rsidRPr="00C27421">
        <w:rPr>
          <w:rFonts w:ascii="Garamond" w:hAnsi="Garamond" w:cs="Times New Roman"/>
          <w:sz w:val="28"/>
          <w:szCs w:val="28"/>
          <w:lang w:val="it-IT"/>
        </w:rPr>
        <w:t>TRA</w:t>
      </w:r>
    </w:p>
    <w:p w:rsidR="00DF4CAB" w:rsidRPr="00C27421" w:rsidRDefault="00DF4CAB" w:rsidP="00DF4CAB">
      <w:pPr>
        <w:pStyle w:val="Titolo1"/>
        <w:spacing w:before="0"/>
        <w:ind w:left="0"/>
        <w:jc w:val="center"/>
        <w:rPr>
          <w:rFonts w:ascii="Garamond" w:hAnsi="Garamond" w:cs="Times New Roman"/>
          <w:sz w:val="28"/>
          <w:szCs w:val="28"/>
          <w:lang w:val="it-IT"/>
        </w:rPr>
      </w:pP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 xml:space="preserve">Il comune di Latina , con sede in Piazza del Popolo n. 1  Latina P.I. ____________         rappresentata dalla capo UOC dei servizi sociali comunali,  </w:t>
      </w:r>
      <w:proofErr w:type="spellStart"/>
      <w:r w:rsidRPr="00C27421">
        <w:rPr>
          <w:rFonts w:ascii="Garamond" w:hAnsi="Garamond" w:cs="Times New Roman"/>
          <w:sz w:val="28"/>
          <w:szCs w:val="28"/>
          <w:lang w:val="it-IT"/>
        </w:rPr>
        <w:t>d.ssa</w:t>
      </w:r>
      <w:proofErr w:type="spellEnd"/>
      <w:r w:rsidRPr="00C27421">
        <w:rPr>
          <w:rFonts w:ascii="Garamond" w:hAnsi="Garamond" w:cs="Times New Roman"/>
          <w:sz w:val="28"/>
          <w:szCs w:val="28"/>
          <w:lang w:val="it-IT"/>
        </w:rPr>
        <w:t xml:space="preserve"> Stefania </w:t>
      </w:r>
      <w:proofErr w:type="spellStart"/>
      <w:r w:rsidRPr="00C27421">
        <w:rPr>
          <w:rFonts w:ascii="Garamond" w:hAnsi="Garamond" w:cs="Times New Roman"/>
          <w:sz w:val="28"/>
          <w:szCs w:val="28"/>
          <w:lang w:val="it-IT"/>
        </w:rPr>
        <w:t>Krilic</w:t>
      </w:r>
      <w:proofErr w:type="spellEnd"/>
      <w:r w:rsidRPr="00C27421">
        <w:rPr>
          <w:rFonts w:ascii="Garamond" w:hAnsi="Garamond" w:cs="Times New Roman"/>
          <w:sz w:val="28"/>
          <w:szCs w:val="28"/>
          <w:lang w:val="it-IT"/>
        </w:rPr>
        <w:t xml:space="preserve"> domiciliato  per  la  carica,  presso la  sede comunale sita in Via Duca del Mare n. 7 Latina</w:t>
      </w:r>
    </w:p>
    <w:p w:rsidR="00DF4CAB" w:rsidRPr="00C27421" w:rsidRDefault="00DF4CAB" w:rsidP="00DF4CAB">
      <w:pPr>
        <w:pStyle w:val="Corpotesto"/>
        <w:rPr>
          <w:rFonts w:ascii="Garamond" w:hAnsi="Garamond" w:cs="Times New Roman"/>
          <w:sz w:val="28"/>
          <w:szCs w:val="28"/>
          <w:lang w:val="it-IT"/>
        </w:rPr>
      </w:pPr>
    </w:p>
    <w:p w:rsidR="00DF4CAB" w:rsidRPr="00C27421" w:rsidRDefault="00DF4CAB" w:rsidP="00DF4CAB">
      <w:pPr>
        <w:pStyle w:val="Titolo1"/>
        <w:spacing w:before="0"/>
        <w:ind w:left="0"/>
        <w:jc w:val="center"/>
        <w:rPr>
          <w:rFonts w:ascii="Garamond" w:hAnsi="Garamond" w:cs="Times New Roman"/>
          <w:sz w:val="28"/>
          <w:szCs w:val="28"/>
          <w:lang w:val="it-IT"/>
        </w:rPr>
      </w:pPr>
      <w:r w:rsidRPr="00C27421">
        <w:rPr>
          <w:rFonts w:ascii="Garamond" w:hAnsi="Garamond" w:cs="Times New Roman"/>
          <w:sz w:val="28"/>
          <w:szCs w:val="28"/>
          <w:lang w:val="it-IT"/>
        </w:rPr>
        <w:t>E</w:t>
      </w:r>
    </w:p>
    <w:p w:rsidR="00DF4CAB" w:rsidRPr="00C27421" w:rsidRDefault="00DF4CAB" w:rsidP="00DF4CAB">
      <w:pPr>
        <w:pStyle w:val="Titolo1"/>
        <w:spacing w:before="0"/>
        <w:ind w:left="0"/>
        <w:jc w:val="center"/>
        <w:rPr>
          <w:rFonts w:ascii="Garamond" w:hAnsi="Garamond" w:cs="Times New Roman"/>
          <w:sz w:val="28"/>
          <w:szCs w:val="28"/>
          <w:lang w:val="it-IT"/>
        </w:rPr>
      </w:pPr>
    </w:p>
    <w:p w:rsidR="00DF4CAB" w:rsidRPr="00C27421" w:rsidRDefault="00DF4CAB" w:rsidP="00C27421">
      <w:pPr>
        <w:pStyle w:val="Corpotesto"/>
        <w:tabs>
          <w:tab w:val="left" w:pos="1862"/>
          <w:tab w:val="left" w:pos="5232"/>
          <w:tab w:val="left" w:pos="8292"/>
        </w:tabs>
        <w:rPr>
          <w:rFonts w:ascii="Garamond" w:hAnsi="Garamond" w:cs="Times New Roman"/>
          <w:sz w:val="28"/>
          <w:szCs w:val="28"/>
          <w:lang w:val="it-IT"/>
        </w:rPr>
      </w:pPr>
      <w:r w:rsidRPr="00C27421">
        <w:rPr>
          <w:rFonts w:ascii="Garamond" w:hAnsi="Garamond" w:cs="Times New Roman"/>
          <w:sz w:val="28"/>
          <w:szCs w:val="28"/>
          <w:lang w:val="it-IT"/>
        </w:rPr>
        <w:t>i</w:t>
      </w:r>
      <w:r w:rsidRPr="00C27421">
        <w:rPr>
          <w:rFonts w:ascii="Garamond" w:hAnsi="Garamond" w:cs="Times New Roman"/>
          <w:position w:val="-2"/>
          <w:sz w:val="28"/>
          <w:szCs w:val="28"/>
          <w:lang w:val="it-IT"/>
        </w:rPr>
        <w:t xml:space="preserve">l </w:t>
      </w:r>
      <w:r w:rsidRPr="00C27421">
        <w:rPr>
          <w:rFonts w:ascii="Garamond" w:hAnsi="Garamond" w:cs="Times New Roman"/>
          <w:b/>
          <w:bCs/>
          <w:sz w:val="28"/>
          <w:szCs w:val="28"/>
          <w:lang w:val="it-IT"/>
        </w:rPr>
        <w:t>CAF ___________________</w:t>
      </w:r>
      <w:r w:rsidRPr="00C27421">
        <w:rPr>
          <w:rFonts w:ascii="Garamond" w:hAnsi="Garamond" w:cs="Times New Roman"/>
          <w:sz w:val="28"/>
          <w:szCs w:val="28"/>
          <w:lang w:val="it-IT"/>
        </w:rPr>
        <w:t xml:space="preserve">, Partita Iva ______________________iscrizione all'albo n. </w:t>
      </w:r>
      <w:r w:rsidRPr="00C27421">
        <w:rPr>
          <w:rFonts w:ascii="Garamond" w:eastAsia="Lucida Sans Unicode" w:hAnsi="Garamond" w:cs="Times New Roman"/>
          <w:position w:val="-3"/>
          <w:sz w:val="28"/>
          <w:szCs w:val="28"/>
          <w:lang w:val="it-IT"/>
        </w:rPr>
        <w:t xml:space="preserve">________________ </w:t>
      </w:r>
      <w:r w:rsidRPr="00C27421">
        <w:rPr>
          <w:rFonts w:ascii="Garamond" w:hAnsi="Garamond" w:cs="Times New Roman"/>
          <w:position w:val="1"/>
          <w:sz w:val="28"/>
          <w:szCs w:val="28"/>
          <w:lang w:val="it-IT"/>
        </w:rPr>
        <w:t>con sede in ____________________</w:t>
      </w:r>
      <w:r w:rsidRPr="00C27421">
        <w:rPr>
          <w:rFonts w:ascii="Garamond" w:eastAsia="Verdana" w:hAnsi="Garamond" w:cs="Times New Roman"/>
          <w:position w:val="-3"/>
          <w:sz w:val="28"/>
          <w:szCs w:val="28"/>
          <w:lang w:val="it-IT"/>
        </w:rPr>
        <w:t xml:space="preserve"> </w:t>
      </w:r>
      <w:r w:rsidRPr="00C27421">
        <w:rPr>
          <w:rFonts w:ascii="Garamond" w:hAnsi="Garamond" w:cs="Times New Roman"/>
          <w:sz w:val="28"/>
          <w:szCs w:val="28"/>
          <w:lang w:val="it-IT"/>
        </w:rPr>
        <w:t>di seguito denominato semplicemente CAF, rappresentato dal legale rappresentante sig.</w:t>
      </w:r>
      <w:r w:rsidRPr="00C27421">
        <w:rPr>
          <w:rFonts w:ascii="Garamond" w:hAnsi="Garamond" w:cs="Times New Roman"/>
          <w:position w:val="-2"/>
          <w:sz w:val="28"/>
          <w:szCs w:val="28"/>
          <w:lang w:val="it-IT"/>
        </w:rPr>
        <w:t xml:space="preserve">_________ </w:t>
      </w:r>
      <w:r w:rsidRPr="00C27421">
        <w:rPr>
          <w:rFonts w:ascii="Garamond" w:hAnsi="Garamond" w:cs="Times New Roman"/>
          <w:sz w:val="28"/>
          <w:szCs w:val="28"/>
          <w:lang w:val="it-IT"/>
        </w:rPr>
        <w:t>nato a _________</w:t>
      </w:r>
      <w:r w:rsidRPr="00C27421">
        <w:rPr>
          <w:rFonts w:ascii="Garamond" w:hAnsi="Garamond" w:cs="Times New Roman"/>
          <w:position w:val="-3"/>
          <w:sz w:val="28"/>
          <w:szCs w:val="28"/>
          <w:lang w:val="it-IT"/>
        </w:rPr>
        <w:t xml:space="preserve"> </w:t>
      </w:r>
      <w:r w:rsidRPr="00C27421">
        <w:rPr>
          <w:rFonts w:ascii="Garamond" w:hAnsi="Garamond" w:cs="Times New Roman"/>
          <w:position w:val="1"/>
          <w:sz w:val="28"/>
          <w:szCs w:val="28"/>
          <w:lang w:val="it-IT"/>
        </w:rPr>
        <w:t xml:space="preserve">il </w:t>
      </w:r>
      <w:r w:rsidR="00C27421" w:rsidRPr="00C27421">
        <w:rPr>
          <w:rFonts w:ascii="Garamond" w:hAnsi="Garamond" w:cs="Times New Roman"/>
          <w:position w:val="1"/>
          <w:sz w:val="28"/>
          <w:szCs w:val="28"/>
          <w:lang w:val="it-IT"/>
        </w:rPr>
        <w:t>___________</w:t>
      </w:r>
      <w:r w:rsidRPr="00C27421">
        <w:rPr>
          <w:rFonts w:ascii="Garamond" w:hAnsi="Garamond" w:cs="Times New Roman"/>
          <w:sz w:val="28"/>
          <w:szCs w:val="28"/>
          <w:lang w:val="it-IT"/>
        </w:rPr>
        <w:t xml:space="preserve">Codice </w:t>
      </w:r>
      <w:r w:rsidRPr="00C27421">
        <w:rPr>
          <w:rFonts w:ascii="Garamond" w:hAnsi="Garamond" w:cs="Times New Roman"/>
          <w:position w:val="1"/>
          <w:sz w:val="28"/>
          <w:szCs w:val="28"/>
          <w:lang w:val="it-IT"/>
        </w:rPr>
        <w:t>Fiscale  ___________</w:t>
      </w:r>
      <w:r w:rsidR="00C27421">
        <w:rPr>
          <w:rFonts w:ascii="Garamond" w:hAnsi="Garamond" w:cs="Times New Roman"/>
          <w:position w:val="1"/>
          <w:sz w:val="28"/>
          <w:szCs w:val="28"/>
          <w:lang w:val="it-IT"/>
        </w:rPr>
        <w:t>__________________</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Ai sensi dell'art. 11 D.M. n. 164/99 il CAF per lo svolgimento dell'attività oggetto della presente convenzione si avvale della società di servizi ................... Con esso convenzionata con sede in ............... via.................................................................   C.F...........................................................   rappresentata   dal   Presidente del consiglio di amministrazione Sig................................ ,di seguito denominata società.</w:t>
      </w:r>
    </w:p>
    <w:p w:rsidR="00DF4CAB" w:rsidRPr="00C27421" w:rsidRDefault="00DF4CAB" w:rsidP="00DF4CAB">
      <w:pPr>
        <w:pStyle w:val="Corpotesto"/>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sz w:val="28"/>
          <w:szCs w:val="28"/>
        </w:rPr>
      </w:pPr>
      <w:r w:rsidRPr="00C27421">
        <w:rPr>
          <w:rFonts w:ascii="Garamond" w:hAnsi="Garamond" w:cs="Times New Roman"/>
          <w:sz w:val="28"/>
          <w:szCs w:val="28"/>
        </w:rPr>
        <w:t>PREMESSO</w:t>
      </w:r>
    </w:p>
    <w:p w:rsidR="00DF4CAB" w:rsidRPr="00C27421" w:rsidRDefault="00DF4CAB" w:rsidP="00DF4CAB">
      <w:pPr>
        <w:pStyle w:val="Paragrafoelenco"/>
        <w:numPr>
          <w:ilvl w:val="0"/>
          <w:numId w:val="1"/>
        </w:numPr>
        <w:tabs>
          <w:tab w:val="left" w:pos="299"/>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che il Decreto interministeriale del 28 dicembre 2007 ha ridefinito il sistema tariffario della fornitura di energia elettrica in favore dei clienti domestici in condizioni di disagio economico;</w:t>
      </w:r>
    </w:p>
    <w:p w:rsidR="00DF4CAB" w:rsidRPr="00C27421" w:rsidRDefault="00DF4CAB" w:rsidP="00DF4CAB">
      <w:pPr>
        <w:pStyle w:val="Paragrafoelenco"/>
        <w:numPr>
          <w:ilvl w:val="0"/>
          <w:numId w:val="1"/>
        </w:numPr>
        <w:tabs>
          <w:tab w:val="left" w:pos="328"/>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che l'articolo 46 del D.L. 248 del 31.12.2007 e successivo Decreto Interministeriale hanno previsto l'estensione al settore del gas delle relative agevolazioni;</w:t>
      </w:r>
    </w:p>
    <w:p w:rsidR="00DF4CAB" w:rsidRPr="00C27421" w:rsidRDefault="00DF4CAB" w:rsidP="00DF4CAB">
      <w:pPr>
        <w:pStyle w:val="Paragrafoelenco"/>
        <w:numPr>
          <w:ilvl w:val="0"/>
          <w:numId w:val="1"/>
        </w:numPr>
        <w:tabs>
          <w:tab w:val="left" w:pos="299"/>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 xml:space="preserve">che con </w:t>
      </w:r>
      <w:proofErr w:type="spellStart"/>
      <w:r w:rsidRPr="00C27421">
        <w:rPr>
          <w:rFonts w:ascii="Garamond" w:hAnsi="Garamond" w:cs="Times New Roman"/>
          <w:sz w:val="28"/>
          <w:szCs w:val="28"/>
          <w:lang w:val="it-IT"/>
        </w:rPr>
        <w:t>d.P.C.M</w:t>
      </w:r>
      <w:proofErr w:type="spellEnd"/>
      <w:r w:rsidRPr="00C27421">
        <w:rPr>
          <w:rFonts w:ascii="Garamond" w:hAnsi="Garamond" w:cs="Times New Roman"/>
          <w:sz w:val="28"/>
          <w:szCs w:val="28"/>
          <w:lang w:val="it-IT"/>
        </w:rPr>
        <w:t>. 13 ottobre 2016 è istituito il bonus sociale idrico per la fornitura di acqua agli utenti domestici residenti in condizione di disagio economico sociale;</w:t>
      </w:r>
    </w:p>
    <w:p w:rsidR="00DF4CAB" w:rsidRPr="00C27421" w:rsidRDefault="00DF4CAB" w:rsidP="00DF4CAB">
      <w:pPr>
        <w:pStyle w:val="Paragrafoelenco"/>
        <w:numPr>
          <w:ilvl w:val="0"/>
          <w:numId w:val="1"/>
        </w:numPr>
        <w:tabs>
          <w:tab w:val="left" w:pos="295"/>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che con Deliberazione n. 897/2017/R/IDR è stato approvato da parte di ARERA (Autorità di Regolazione per Energia Reti e Ambiente) il Testo integrato delle modalità applicative del bonus sociale idrico per la fornitura di acqua agli utenti domestici economicamente disagiati (TIBSI) con decorrenza 1 luglio 2018.</w:t>
      </w:r>
    </w:p>
    <w:p w:rsidR="00DF4CAB" w:rsidRPr="00C27421" w:rsidRDefault="00DF4CAB" w:rsidP="00DF4CAB">
      <w:pPr>
        <w:pStyle w:val="Paragrafoelenco"/>
        <w:numPr>
          <w:ilvl w:val="0"/>
          <w:numId w:val="1"/>
        </w:numPr>
        <w:tabs>
          <w:tab w:val="left" w:pos="290"/>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 xml:space="preserve">che il Decreto interministeriale del 28 dicembre 2007 ha stabilito, ai fini dell'individuazione dei clienti in condizioni di effettivo disagio economico, di utilizzare </w:t>
      </w:r>
      <w:r w:rsidRPr="00C27421">
        <w:rPr>
          <w:rFonts w:ascii="Garamond" w:hAnsi="Garamond" w:cs="Times New Roman"/>
          <w:sz w:val="28"/>
          <w:szCs w:val="28"/>
          <w:lang w:val="it-IT"/>
        </w:rPr>
        <w:lastRenderedPageBreak/>
        <w:t>l'Indicatore di Situazione Economica Equivalente, I.S.E.E., previsto dal Decreto legislativo 31 marzo 1998, n. 109 e successive modificazioni e integrazioni</w:t>
      </w:r>
    </w:p>
    <w:p w:rsidR="00DF4CAB" w:rsidRPr="00C27421" w:rsidRDefault="00DF4CAB" w:rsidP="00DF4CAB">
      <w:pPr>
        <w:pStyle w:val="Paragrafoelenco"/>
        <w:numPr>
          <w:ilvl w:val="0"/>
          <w:numId w:val="1"/>
        </w:numPr>
        <w:tabs>
          <w:tab w:val="left" w:pos="298"/>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che il Decreto del Ministro per lo Sviluppo Economico del 29/12/2016 ha rideterminato dall'0l.01.2017 il valore I.S.E.E. per l'accesso al bonus energia e gas.</w:t>
      </w:r>
    </w:p>
    <w:p w:rsidR="00DF4CAB" w:rsidRPr="00C27421" w:rsidRDefault="00DF4CAB" w:rsidP="00DF4CAB">
      <w:pPr>
        <w:pStyle w:val="Paragrafoelenco"/>
        <w:numPr>
          <w:ilvl w:val="0"/>
          <w:numId w:val="1"/>
        </w:numPr>
        <w:tabs>
          <w:tab w:val="left" w:pos="327"/>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che il Decreto interministeriale del 28 dicembre 2007 ha previsto che il cittadino deve presentare la richiesta di accesso al beneficio al Comune di residenza;</w:t>
      </w:r>
    </w:p>
    <w:p w:rsidR="00DF4CAB" w:rsidRPr="00C27421" w:rsidRDefault="00DF4CAB" w:rsidP="00DF4CAB">
      <w:pPr>
        <w:pStyle w:val="Paragrafoelenco"/>
        <w:numPr>
          <w:ilvl w:val="0"/>
          <w:numId w:val="1"/>
        </w:numPr>
        <w:tabs>
          <w:tab w:val="left" w:pos="284"/>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 xml:space="preserve">che il Decreto legislativo 31 marzo 1998 n. 109 e successivo </w:t>
      </w:r>
      <w:r w:rsidR="00C27421">
        <w:rPr>
          <w:rFonts w:ascii="Garamond" w:hAnsi="Garamond" w:cs="Times New Roman"/>
          <w:sz w:val="28"/>
          <w:szCs w:val="28"/>
          <w:lang w:val="it-IT"/>
        </w:rPr>
        <w:t>D</w:t>
      </w:r>
      <w:r w:rsidRPr="00C27421">
        <w:rPr>
          <w:rFonts w:ascii="Garamond" w:hAnsi="Garamond" w:cs="Times New Roman"/>
          <w:sz w:val="28"/>
          <w:szCs w:val="28"/>
          <w:lang w:val="it-IT"/>
        </w:rPr>
        <w:t>.P.C.M. 159 del 05.12.2013 ha definito criteri unificati di valutazione della situazione economica dei soggetti che richiedono prestazioni ovvero servizi sociali o assistenziali in forma agevolata;</w:t>
      </w:r>
    </w:p>
    <w:p w:rsidR="00DF4CAB" w:rsidRPr="00C27421" w:rsidRDefault="00DF4CAB" w:rsidP="00DF4CAB">
      <w:pPr>
        <w:pStyle w:val="Paragrafoelenco"/>
        <w:numPr>
          <w:ilvl w:val="0"/>
          <w:numId w:val="1"/>
        </w:numPr>
        <w:tabs>
          <w:tab w:val="left" w:pos="303"/>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 xml:space="preserve">che, ai sensi del Decreto legislativo 31 marzo 1998 n. 109, art. 4, comma 3 e successive modificazioni e integrazioni, la Dichiarazione Sostitutiva Unica va presentata ai Comuni o ai Centri di Assistenza Fiscale previsti dal </w:t>
      </w:r>
      <w:proofErr w:type="spellStart"/>
      <w:r w:rsidRPr="00C27421">
        <w:rPr>
          <w:rFonts w:ascii="Garamond" w:hAnsi="Garamond" w:cs="Times New Roman"/>
          <w:sz w:val="28"/>
          <w:szCs w:val="28"/>
          <w:lang w:val="it-IT"/>
        </w:rPr>
        <w:t>D.Lgs.</w:t>
      </w:r>
      <w:proofErr w:type="spellEnd"/>
      <w:r w:rsidRPr="00C27421">
        <w:rPr>
          <w:rFonts w:ascii="Garamond" w:hAnsi="Garamond" w:cs="Times New Roman"/>
          <w:sz w:val="28"/>
          <w:szCs w:val="28"/>
          <w:lang w:val="it-IT"/>
        </w:rPr>
        <w:t xml:space="preserve"> 9 luglio 1997, n. 241 e successive modifiche e integrazioni, o direttamente all'Amministrazione Pubblica alla quale è richiesta la prima prestazione o alla sede INPS competente per territorio;</w:t>
      </w:r>
    </w:p>
    <w:p w:rsidR="00DF4CAB" w:rsidRPr="00C27421" w:rsidRDefault="00DF4CAB" w:rsidP="00DF4CAB">
      <w:pPr>
        <w:pStyle w:val="Paragrafoelenco"/>
        <w:numPr>
          <w:ilvl w:val="0"/>
          <w:numId w:val="1"/>
        </w:numPr>
        <w:tabs>
          <w:tab w:val="left" w:pos="308"/>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che i Comuni, ai sensi del DPCM 18 maggio 2001, art. 3 e DM 21 dicembre 2000, n. 452 e successive modifiche e integrazioni, al tine di fornire al richiedente l'assistenza necessaria per la corretta compilazione della Dichiarazione Sostitutiva, possono stabilire le collaborazioni necessarie, anche mediante apposite Convenzioni, con Centri di Assistenza Fiscale;</w:t>
      </w:r>
    </w:p>
    <w:p w:rsidR="00DF4CAB" w:rsidRPr="00C27421" w:rsidRDefault="00DF4CAB" w:rsidP="00DF4CAB">
      <w:pPr>
        <w:pStyle w:val="Paragrafoelenco"/>
        <w:numPr>
          <w:ilvl w:val="0"/>
          <w:numId w:val="1"/>
        </w:numPr>
        <w:tabs>
          <w:tab w:val="left" w:pos="303"/>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che l'INPS ha stipulato una Convenzione con i Centri di Assistenza Fiscale per affidare a questi ultimi la ricezione delle Dichiarazioni Sostitutive, la trasmissione telematica alla banca dati dell'INPS dei dati acquisiti dalle Dichiarazioni Sostitutive, il rilascio all'utente dell'attestazione riportante il contenuto della Dichiarazione e il calcolo dell'ISE (Indicatore della Situazione Economica) e dell'ISEE (Indicatore della Situazione Economica Equivalente);</w:t>
      </w:r>
    </w:p>
    <w:p w:rsidR="00DF4CAB" w:rsidRPr="00C27421" w:rsidRDefault="00DF4CAB" w:rsidP="00DF4CAB">
      <w:pPr>
        <w:pStyle w:val="Paragrafoelenco"/>
        <w:numPr>
          <w:ilvl w:val="0"/>
          <w:numId w:val="1"/>
        </w:numPr>
        <w:tabs>
          <w:tab w:val="left" w:pos="304"/>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che in base al DM 31 maggio 1999, n. 164, art. 11, per lo svolgimento dell'attività di assistenza fiscale il  CAF può avvalersi di società di servizi il cui capitale sociale sia posseduto, a maggioranza assoluta, dalle associazioni o dalle organizzazioni che hanno costituito i CAF o dalle organizzazioni territoriali di quelle che hanno costituito i CAF;</w:t>
      </w:r>
    </w:p>
    <w:p w:rsidR="00DF4CAB" w:rsidRPr="00C27421" w:rsidRDefault="00DF4CAB" w:rsidP="00DF4CAB">
      <w:pPr>
        <w:pStyle w:val="Paragrafoelenco"/>
        <w:numPr>
          <w:ilvl w:val="0"/>
          <w:numId w:val="1"/>
        </w:numPr>
        <w:tabs>
          <w:tab w:val="left" w:pos="332"/>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 xml:space="preserve">che con l'entrata i vigore del DL 185/2008 e successive modifiche e integrazioni (ARG/gas 179/09, ARG/COM 113/09, ARG/GAS 144/09), ossia con il diritto alla compensazione della spesa per la fornitura del gas naturale dal 1° gennaio 2009, i Comuni possono continuare ad avvalersi dei CAF estendendo le Convenzioni in essere oppure sottoscrivendone </w:t>
      </w:r>
      <w:r w:rsidRPr="00C27421">
        <w:rPr>
          <w:rFonts w:ascii="Garamond" w:hAnsi="Garamond" w:cs="Times New Roman"/>
          <w:i/>
          <w:sz w:val="28"/>
          <w:szCs w:val="28"/>
          <w:lang w:val="it-IT"/>
        </w:rPr>
        <w:t xml:space="preserve">ad hoc </w:t>
      </w:r>
      <w:r w:rsidRPr="00C27421">
        <w:rPr>
          <w:rFonts w:ascii="Garamond" w:hAnsi="Garamond" w:cs="Times New Roman"/>
          <w:sz w:val="28"/>
          <w:szCs w:val="28"/>
          <w:lang w:val="it-IT"/>
        </w:rPr>
        <w:t>per la gestione del "Bonus gas";</w:t>
      </w:r>
    </w:p>
    <w:p w:rsidR="00DF4CAB" w:rsidRPr="00C27421" w:rsidRDefault="00DF4CAB" w:rsidP="00DF4CAB">
      <w:pPr>
        <w:pStyle w:val="Paragrafoelenco"/>
        <w:numPr>
          <w:ilvl w:val="0"/>
          <w:numId w:val="1"/>
        </w:numPr>
        <w:tabs>
          <w:tab w:val="left" w:pos="284"/>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che a partire dall'</w:t>
      </w:r>
      <w:r w:rsidR="00C27421">
        <w:rPr>
          <w:rFonts w:ascii="Garamond" w:hAnsi="Garamond" w:cs="Times New Roman"/>
          <w:sz w:val="28"/>
          <w:szCs w:val="28"/>
          <w:lang w:val="it-IT"/>
        </w:rPr>
        <w:t xml:space="preserve"> </w:t>
      </w:r>
      <w:r w:rsidRPr="00C27421">
        <w:rPr>
          <w:rFonts w:ascii="Garamond" w:hAnsi="Garamond" w:cs="Times New Roman"/>
          <w:sz w:val="28"/>
          <w:szCs w:val="28"/>
          <w:lang w:val="it-IT"/>
        </w:rPr>
        <w:t>0l.07.2018 chi ha i requisiti per il bonus elettrico e/o gas potrà richiedere anche il bonus per la fornitura idrica.</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Tutto ciò premesso, si conviene e si stipula quanto segue:</w:t>
      </w:r>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Art.1 Servizio ISEE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CAF si impegna ad effettuare i seguenti servizi:</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-assistenza al soggetto dichiarante durante la compilazione della Dichiarazione Sostitutiva Unica ai fini del calcolo dell'ISE e dell'ISEE, così come previsto dal Decreto legislativo n.  109/1998 e successive modificazioni e integrazioni;</w:t>
      </w:r>
    </w:p>
    <w:p w:rsidR="00DF4CAB" w:rsidRPr="00C27421" w:rsidRDefault="00DF4CAB" w:rsidP="00DF4CAB">
      <w:pPr>
        <w:pStyle w:val="Paragrafoelenco"/>
        <w:numPr>
          <w:ilvl w:val="0"/>
          <w:numId w:val="2"/>
        </w:numPr>
        <w:tabs>
          <w:tab w:val="left" w:pos="315"/>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 xml:space="preserve">nel caso in cui il cittadino sia già in possesso della certificazione ISEE in corso di </w:t>
      </w:r>
      <w:r w:rsidRPr="00C27421">
        <w:rPr>
          <w:rFonts w:ascii="Garamond" w:hAnsi="Garamond" w:cs="Times New Roman"/>
          <w:sz w:val="28"/>
          <w:szCs w:val="28"/>
          <w:lang w:val="it-IT"/>
        </w:rPr>
        <w:lastRenderedPageBreak/>
        <w:t>validità e che non sia necessaria la modifica rispetto ai dati inseriti, il CAF non dovrà elaborare una nuova dichiarazione;</w:t>
      </w:r>
    </w:p>
    <w:p w:rsidR="00DF4CAB" w:rsidRPr="00C27421" w:rsidRDefault="00DF4CAB" w:rsidP="00DF4CAB">
      <w:pPr>
        <w:pStyle w:val="Paragrafoelenco"/>
        <w:numPr>
          <w:ilvl w:val="0"/>
          <w:numId w:val="2"/>
        </w:numPr>
        <w:tabs>
          <w:tab w:val="left" w:pos="283"/>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trasmissione telematica della Dichiarazione Sostitutiva Unica al sistema informativo dell'INPS;</w:t>
      </w:r>
    </w:p>
    <w:p w:rsidR="00DF4CAB" w:rsidRPr="00C27421" w:rsidRDefault="00DF4CAB" w:rsidP="00DF4CAB">
      <w:pPr>
        <w:pStyle w:val="Paragrafoelenco"/>
        <w:numPr>
          <w:ilvl w:val="0"/>
          <w:numId w:val="2"/>
        </w:numPr>
        <w:tabs>
          <w:tab w:val="left" w:pos="368"/>
        </w:tabs>
        <w:spacing w:before="0"/>
        <w:ind w:left="0" w:firstLine="0"/>
        <w:rPr>
          <w:rFonts w:ascii="Garamond" w:hAnsi="Garamond" w:cs="Times New Roman"/>
          <w:sz w:val="28"/>
          <w:szCs w:val="28"/>
          <w:lang w:val="it-IT"/>
        </w:rPr>
      </w:pPr>
      <w:r w:rsidRPr="00C27421">
        <w:rPr>
          <w:rFonts w:ascii="Garamond" w:hAnsi="Garamond" w:cs="Times New Roman"/>
          <w:position w:val="2"/>
          <w:sz w:val="28"/>
          <w:szCs w:val="28"/>
          <w:lang w:val="it-IT"/>
        </w:rPr>
        <w:t xml:space="preserve">rilascio all'utente di copia dell'attestazione della certificazione relativa alla situazione economica </w:t>
      </w:r>
      <w:r w:rsidRPr="00C27421">
        <w:rPr>
          <w:rFonts w:ascii="Garamond" w:hAnsi="Garamond" w:cs="Times New Roman"/>
          <w:sz w:val="28"/>
          <w:szCs w:val="28"/>
          <w:lang w:val="it-IT"/>
        </w:rPr>
        <w:t>dichiarata, contenente il calcolo dell'ISE e dell'ISEE.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 servizi sopra citati dovranno essere svolti gratuitamente e senza alcun onere economico a carico del comune di Latina.</w:t>
      </w:r>
    </w:p>
    <w:p w:rsidR="00DF4CAB" w:rsidRPr="00C27421" w:rsidRDefault="00DF4CAB" w:rsidP="00DF4CAB">
      <w:pPr>
        <w:pStyle w:val="Corpotesto"/>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b w:val="0"/>
          <w:sz w:val="28"/>
          <w:szCs w:val="28"/>
          <w:lang w:val="it-IT"/>
        </w:rPr>
      </w:pPr>
      <w:r w:rsidRPr="00C27421">
        <w:rPr>
          <w:rFonts w:ascii="Garamond" w:hAnsi="Garamond" w:cs="Times New Roman"/>
          <w:sz w:val="28"/>
          <w:szCs w:val="28"/>
          <w:lang w:val="it-IT"/>
        </w:rPr>
        <w:t>Art. 2  Servizio Bonus tariffa sociale per forniture di energia elettrica, di gas naturale e idriche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CAF si impegna ad effettuare i seguenti servizi:</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-Assistere il cittadino nella compilazione, e relativa sottoscrizione, del modulo di richiesta per l'accesso alla compensazione della spesa per la fornitura di energia elettrica, di gas naturale e idrica;</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-verificare la correttezza del codice fiscale del dichiarante tramite il sistema predisposto dall'Agenzia delle Entrate per le dichiarazioni trasmesse in modalità off line;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-fornire al Comune l'elenco delle sedi CAF presenti sul territorio;</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-verificare la presenza dei requisiti richiesti per l'accesso ai benefici;</w:t>
      </w:r>
    </w:p>
    <w:p w:rsidR="00DF4CAB" w:rsidRPr="00C27421" w:rsidRDefault="00DF4CAB" w:rsidP="00DF4CAB">
      <w:pPr>
        <w:pStyle w:val="Paragrafoelenco"/>
        <w:numPr>
          <w:ilvl w:val="0"/>
          <w:numId w:val="2"/>
        </w:numPr>
        <w:tabs>
          <w:tab w:val="left" w:pos="310"/>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rilasciare all'utente copia della ricevuta, debitamente sottoscritta, attestante l'avvenuta presentazione della domanda.</w:t>
      </w:r>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b w:val="0"/>
          <w:sz w:val="28"/>
          <w:szCs w:val="28"/>
          <w:lang w:val="it-IT"/>
        </w:rPr>
      </w:pPr>
      <w:r w:rsidRPr="00C27421">
        <w:rPr>
          <w:rFonts w:ascii="Garamond" w:hAnsi="Garamond" w:cs="Times New Roman"/>
          <w:sz w:val="28"/>
          <w:szCs w:val="28"/>
          <w:lang w:val="it-IT"/>
        </w:rPr>
        <w:t>Art. 3  Compiti del comune di Latina</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comune di Latina  si impegna a:</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-rilasciare ai CAF le abilitazioni necessarie per lo svolgimento dei servizi oggetto della presente convenzione (abilitazione all'invio dei dati alla piattaforma SGATE gestita dall'Anci);</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-informare i CAF mediante circolari, incontri periodici, distribuzione di materiale informativo, anche per via telematica, delle novità introdotte da disposizioni legislative o regolamentari;</w:t>
      </w:r>
    </w:p>
    <w:p w:rsidR="00DF4CAB" w:rsidRPr="00C27421" w:rsidRDefault="00DF4CAB" w:rsidP="00DF4CAB">
      <w:pPr>
        <w:pStyle w:val="Paragrafoelenco"/>
        <w:numPr>
          <w:ilvl w:val="0"/>
          <w:numId w:val="2"/>
        </w:numPr>
        <w:tabs>
          <w:tab w:val="left" w:pos="312"/>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diffondere una puntuale informazione ai cittadini circa il servizio gratuito oggetto della presente Convenzione;</w:t>
      </w:r>
    </w:p>
    <w:p w:rsidR="00DF4CAB" w:rsidRPr="00C27421" w:rsidRDefault="00DF4CAB" w:rsidP="00DF4CAB">
      <w:pPr>
        <w:pStyle w:val="Paragrafoelenco"/>
        <w:numPr>
          <w:ilvl w:val="0"/>
          <w:numId w:val="2"/>
        </w:numPr>
        <w:tabs>
          <w:tab w:val="left" w:pos="312"/>
        </w:tabs>
        <w:spacing w:before="0"/>
        <w:ind w:left="0" w:firstLine="0"/>
        <w:rPr>
          <w:rFonts w:ascii="Garamond" w:hAnsi="Garamond" w:cs="Times New Roman"/>
          <w:sz w:val="28"/>
          <w:szCs w:val="28"/>
          <w:lang w:val="it-IT"/>
        </w:rPr>
      </w:pPr>
      <w:r w:rsidRPr="00C27421">
        <w:rPr>
          <w:rFonts w:ascii="Garamond" w:hAnsi="Garamond" w:cs="Times New Roman"/>
          <w:sz w:val="28"/>
          <w:szCs w:val="28"/>
          <w:lang w:val="it-IT"/>
        </w:rPr>
        <w:t>informare l'utenza relativamente agli sportelli dei CAF disponibili ad effettuare il servizio;</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-comunicare ai CAF l'adozione dei provvedimenti di diniego del beneficio e le relative motivazioni, in relazione alla natura delle prestazioni.</w:t>
      </w:r>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Art. 4 Adempimenti CAF</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 xml:space="preserve">il CAF trasmette alla piattaforma SGATE (Sistema di Gestione delle Agevolazioni sulle Tariffe Elettriche) i dati relativi al </w:t>
      </w:r>
      <w:r w:rsidRPr="00C27421">
        <w:rPr>
          <w:rFonts w:ascii="Garamond" w:hAnsi="Garamond" w:cs="Times New Roman"/>
          <w:i/>
          <w:sz w:val="28"/>
          <w:szCs w:val="28"/>
          <w:lang w:val="it-IT"/>
        </w:rPr>
        <w:t xml:space="preserve">"Bonus energia", </w:t>
      </w:r>
      <w:r w:rsidRPr="00C27421">
        <w:rPr>
          <w:rFonts w:ascii="Garamond" w:hAnsi="Garamond" w:cs="Times New Roman"/>
          <w:sz w:val="28"/>
          <w:szCs w:val="28"/>
          <w:lang w:val="it-IT"/>
        </w:rPr>
        <w:t xml:space="preserve">al </w:t>
      </w:r>
      <w:r w:rsidRPr="00C27421">
        <w:rPr>
          <w:rFonts w:ascii="Garamond" w:hAnsi="Garamond" w:cs="Times New Roman"/>
          <w:i/>
          <w:sz w:val="28"/>
          <w:szCs w:val="28"/>
          <w:lang w:val="it-IT"/>
        </w:rPr>
        <w:t xml:space="preserve">"Bonus gas" </w:t>
      </w:r>
      <w:r w:rsidRPr="00C27421">
        <w:rPr>
          <w:rFonts w:ascii="Garamond" w:hAnsi="Garamond" w:cs="Times New Roman"/>
          <w:sz w:val="28"/>
          <w:szCs w:val="28"/>
          <w:lang w:val="it-IT"/>
        </w:rPr>
        <w:t xml:space="preserve">e al </w:t>
      </w:r>
      <w:r w:rsidRPr="00C27421">
        <w:rPr>
          <w:rFonts w:ascii="Garamond" w:hAnsi="Garamond" w:cs="Times New Roman"/>
          <w:i/>
          <w:sz w:val="28"/>
          <w:szCs w:val="28"/>
          <w:lang w:val="it-IT"/>
        </w:rPr>
        <w:t xml:space="preserve">"Bonus idrico" </w:t>
      </w:r>
      <w:r w:rsidRPr="00C27421">
        <w:rPr>
          <w:rFonts w:ascii="Garamond" w:hAnsi="Garamond" w:cs="Times New Roman"/>
          <w:sz w:val="28"/>
          <w:szCs w:val="28"/>
          <w:lang w:val="it-IT"/>
        </w:rPr>
        <w:t>secondo le modalità definite dal Sistema stesso.</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CAF in relazione agli obblighi di informazione agli utenti:</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 xml:space="preserve">a) espone in ciascuna sede un avviso nel quale sono elencati tutti i servizi erogati per </w:t>
      </w:r>
      <w:r w:rsidR="00C27421">
        <w:rPr>
          <w:rFonts w:ascii="Garamond" w:hAnsi="Garamond" w:cs="Times New Roman"/>
          <w:sz w:val="28"/>
          <w:szCs w:val="28"/>
          <w:lang w:val="it-IT"/>
        </w:rPr>
        <w:t>conto del comune di Latina</w:t>
      </w:r>
      <w:r w:rsidRPr="00C27421">
        <w:rPr>
          <w:rFonts w:ascii="Garamond" w:hAnsi="Garamond" w:cs="Times New Roman"/>
          <w:sz w:val="28"/>
          <w:szCs w:val="28"/>
          <w:lang w:val="it-IT"/>
        </w:rPr>
        <w:t>, evidenziandone la gratuità (non sono ammesse richieste di contributi spese o di quote associative)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lastRenderedPageBreak/>
        <w:t xml:space="preserve">b) informa gli interessati, al momento in cui acquisisce la dichiarazione, che la stessa e i dati documentali sono </w:t>
      </w:r>
      <w:r w:rsidR="00C27421">
        <w:rPr>
          <w:rFonts w:ascii="Garamond" w:hAnsi="Garamond" w:cs="Times New Roman"/>
          <w:sz w:val="28"/>
          <w:szCs w:val="28"/>
          <w:lang w:val="it-IT"/>
        </w:rPr>
        <w:t>da esso acquisiti e trasmessi al comune di Latina</w:t>
      </w:r>
      <w:r w:rsidRPr="00C27421">
        <w:rPr>
          <w:rFonts w:ascii="Garamond" w:hAnsi="Garamond" w:cs="Times New Roman"/>
          <w:sz w:val="28"/>
          <w:szCs w:val="28"/>
          <w:lang w:val="it-IT"/>
        </w:rPr>
        <w:t xml:space="preserve"> per le finalità previste dalla legge e dalla presente convenzione;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c) comunica agli utenti che possono essere eseguiti controlli da parte della Amministrazione Comunale diretti ad accertare la veridicità di quanto dichiarato.</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 xml:space="preserve">Il </w:t>
      </w:r>
      <w:proofErr w:type="spellStart"/>
      <w:r w:rsidRPr="00C27421">
        <w:rPr>
          <w:rFonts w:ascii="Garamond" w:hAnsi="Garamond" w:cs="Times New Roman"/>
          <w:sz w:val="28"/>
          <w:szCs w:val="28"/>
          <w:lang w:val="it-IT"/>
        </w:rPr>
        <w:t>Caf</w:t>
      </w:r>
      <w:proofErr w:type="spellEnd"/>
      <w:r w:rsidRPr="00C27421">
        <w:rPr>
          <w:rFonts w:ascii="Garamond" w:hAnsi="Garamond" w:cs="Times New Roman"/>
          <w:sz w:val="28"/>
          <w:szCs w:val="28"/>
          <w:lang w:val="it-IT"/>
        </w:rPr>
        <w:t xml:space="preserve"> informa inoltre gli utenti che ulteriori controlli possono essere eseguiti dalla Guardia di Finanza e che dichiarazioni false o incomplete possono comportare conseguenze di carattere penale a carico del dichiarante.</w:t>
      </w:r>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b w:val="0"/>
          <w:sz w:val="28"/>
          <w:szCs w:val="28"/>
          <w:lang w:val="it-IT"/>
        </w:rPr>
      </w:pPr>
      <w:r w:rsidRPr="00C27421">
        <w:rPr>
          <w:rFonts w:ascii="Garamond" w:hAnsi="Garamond" w:cs="Times New Roman"/>
          <w:sz w:val="28"/>
          <w:szCs w:val="28"/>
          <w:lang w:val="it-IT"/>
        </w:rPr>
        <w:t>Art. 5  Conservazione dei dati</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 dati acquisiti per l'istanza relativa al disagio economico per le forniture di energia elettrica, di gas naturale e idrica sono conservati dal CAF, in formato cartaceo e/o elettronico, per 5 anni dalla data di trasmissione a SGATE, al fine di consentire le eventuali verifiche.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 dati acquisiti per l'istanza relativa al disagio fisico per la fornitura di energia elettrica sono conservati dal CAF, in formato cartaceo e/o elettronico, per 10 anni dalla data di trasmissione a SGATE, al fine di consentire le eventuali verifiche.</w:t>
      </w:r>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b w:val="0"/>
          <w:sz w:val="28"/>
          <w:szCs w:val="28"/>
          <w:lang w:val="it-IT"/>
        </w:rPr>
      </w:pPr>
      <w:r w:rsidRPr="00C27421">
        <w:rPr>
          <w:rFonts w:ascii="Garamond" w:hAnsi="Garamond" w:cs="Times New Roman"/>
          <w:sz w:val="28"/>
          <w:szCs w:val="28"/>
          <w:lang w:val="it-IT"/>
        </w:rPr>
        <w:t xml:space="preserve">Art. 6   Obblighi di comunicazione </w:t>
      </w:r>
      <w:r w:rsidRPr="00C27421">
        <w:rPr>
          <w:rFonts w:ascii="Garamond" w:hAnsi="Garamond" w:cs="Times New Roman"/>
          <w:i/>
          <w:sz w:val="28"/>
          <w:szCs w:val="28"/>
          <w:lang w:val="it-IT"/>
        </w:rPr>
        <w:t xml:space="preserve">e </w:t>
      </w:r>
      <w:r w:rsidRPr="00C27421">
        <w:rPr>
          <w:rFonts w:ascii="Garamond" w:hAnsi="Garamond" w:cs="Times New Roman"/>
          <w:sz w:val="28"/>
          <w:szCs w:val="28"/>
          <w:lang w:val="it-IT"/>
        </w:rPr>
        <w:t>riservatezza</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Nel momento in cui acquisisce la dichiarazione il CAF informerà gli interessati che la dichiarazione e i dati documentali sono da esso acquisiti e trasmessi a SGATE per il raggiungimento delle finalità previste dalla legge e dalla presente Convenzione.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CAF dovrà mantenere la massima riservatezza su qualsiasi notizia, dato, documento o informazione di cui venga a conoscenza in adempimento dell'attività convenzionata.</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CAF è responsabile del trattamento dei dati personali che sono conferiti dal richiedente e della perfetta tenuta e custodia della documentazione ai sensi del Regolamento Europeo sulla Privacy (DPGR) 2016/679.</w:t>
      </w:r>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Corpotesto"/>
        <w:rPr>
          <w:rFonts w:ascii="Garamond" w:hAnsi="Garamond" w:cs="Times New Roman"/>
          <w:b/>
          <w:sz w:val="28"/>
          <w:szCs w:val="28"/>
          <w:lang w:val="it-IT"/>
        </w:rPr>
      </w:pPr>
      <w:r w:rsidRPr="00C27421">
        <w:rPr>
          <w:rFonts w:ascii="Garamond" w:hAnsi="Garamond" w:cs="Times New Roman"/>
          <w:b/>
          <w:sz w:val="28"/>
          <w:szCs w:val="28"/>
          <w:lang w:val="it-IT"/>
        </w:rPr>
        <w:t>Art. 7 Obblighi assicurativi</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CAF stipula apposita polizza assicurativa al fine di garantire adeguata copertura per gli eventuali danni, di cui si fa carico, provocati da errori materiali e inadempienze commessi dai propri operatori nella predisposizione delle pratiche oggetto di questa Convenzione. Di tale polizza viene consegnata una copia al comune di Latina.</w:t>
      </w:r>
    </w:p>
    <w:p w:rsidR="00DF4CAB" w:rsidRPr="00C27421" w:rsidRDefault="00DF4CAB" w:rsidP="00DF4CAB">
      <w:pPr>
        <w:pStyle w:val="Titolo1"/>
        <w:spacing w:before="0"/>
        <w:ind w:left="0"/>
        <w:rPr>
          <w:rFonts w:ascii="Garamond" w:hAnsi="Garamond" w:cs="Times New Roman"/>
          <w:b w:val="0"/>
          <w:sz w:val="28"/>
          <w:szCs w:val="28"/>
          <w:lang w:val="it-IT"/>
        </w:rPr>
      </w:pPr>
      <w:r w:rsidRPr="00C27421">
        <w:rPr>
          <w:rFonts w:ascii="Garamond" w:hAnsi="Garamond" w:cs="Times New Roman"/>
          <w:b w:val="0"/>
          <w:sz w:val="28"/>
          <w:szCs w:val="28"/>
          <w:lang w:val="it-IT"/>
        </w:rPr>
        <w:t>Il CAF dichiara di manlevare il comune di Latina rispetto a qualsiasi danno provocato da errori materiali o inadempienze commessi da propri operatori nella predisposizione delle pratiche oggetto della Convenzione</w:t>
      </w:r>
    </w:p>
    <w:p w:rsidR="00DC2DD8" w:rsidRPr="00C27421" w:rsidRDefault="00DC2DD8" w:rsidP="00DF4CAB">
      <w:pPr>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Art. 8 Compenso</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A fronte dello svolgimento dei servizi oggetto della convenzione verranno corrisposti ai CAF firmatari della convenzione, ovvero alle società di servizi con essi convenzionati, i seguenti compensi, dovuti solo ed esclusivamente per le competenze non rientranti in quelle previste dalla convenzione stipulata dall'INPS, pari a:</w:t>
      </w:r>
    </w:p>
    <w:p w:rsidR="00DF4CAB" w:rsidRPr="00C27421" w:rsidRDefault="00DF4CAB" w:rsidP="00DF4CAB">
      <w:pPr>
        <w:pStyle w:val="Corpotesto"/>
        <w:rPr>
          <w:rFonts w:ascii="Garamond" w:hAnsi="Garamond" w:cs="Times New Roman"/>
          <w:sz w:val="28"/>
          <w:szCs w:val="28"/>
          <w:lang w:val="it-IT"/>
        </w:rPr>
      </w:pPr>
    </w:p>
    <w:p w:rsidR="00DF4CAB" w:rsidRPr="00C27421" w:rsidRDefault="002B0F80" w:rsidP="00DF4CAB">
      <w:pPr>
        <w:pStyle w:val="Corpotesto"/>
        <w:rPr>
          <w:rFonts w:ascii="Garamond" w:hAnsi="Garamond" w:cs="Times New Roman"/>
          <w:sz w:val="28"/>
          <w:szCs w:val="28"/>
          <w:lang w:val="it-IT"/>
        </w:rPr>
      </w:pPr>
      <w:r>
        <w:rPr>
          <w:rFonts w:ascii="Garamond" w:hAnsi="Garamond" w:cs="Times New Roman"/>
          <w:sz w:val="28"/>
          <w:szCs w:val="28"/>
          <w:lang w:val="it-IT"/>
        </w:rPr>
        <w:t>-euro 3,14</w:t>
      </w:r>
      <w:bookmarkStart w:id="0" w:name="_GoBack"/>
      <w:bookmarkEnd w:id="0"/>
      <w:r w:rsidR="00DF4CAB" w:rsidRPr="00C27421">
        <w:rPr>
          <w:rFonts w:ascii="Garamond" w:hAnsi="Garamond" w:cs="Times New Roman"/>
          <w:sz w:val="28"/>
          <w:szCs w:val="28"/>
          <w:lang w:val="it-IT"/>
        </w:rPr>
        <w:t xml:space="preserve"> più iva per ogni nuova richiesta di bonus energia e gas trasmessa dal CAF e acquisita dalla piattaforma SGATE;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lastRenderedPageBreak/>
        <w:t>-euro 2,36 più iva per ogni rinnovo/variazione di richiesta di bonus energia e gas trasmessa dal CAF e acquisita dalla piattaforma SGATE;</w:t>
      </w:r>
    </w:p>
    <w:p w:rsidR="00DF4CAB" w:rsidRPr="00C27421" w:rsidRDefault="00DF4CAB" w:rsidP="00DF4CAB">
      <w:pPr>
        <w:pStyle w:val="Corpotesto"/>
        <w:rPr>
          <w:rFonts w:ascii="Garamond" w:hAnsi="Garamond" w:cs="Times New Roman"/>
          <w:sz w:val="28"/>
          <w:szCs w:val="28"/>
          <w:lang w:val="it-IT"/>
        </w:rPr>
      </w:pP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compenso sarà corrisposto, previa emissione di fattura annuale posticipata, a s</w:t>
      </w:r>
      <w:r w:rsidR="008D5442">
        <w:rPr>
          <w:rFonts w:ascii="Garamond" w:hAnsi="Garamond" w:cs="Times New Roman"/>
          <w:sz w:val="28"/>
          <w:szCs w:val="28"/>
          <w:lang w:val="it-IT"/>
        </w:rPr>
        <w:t>eguito dei controlli effettuati</w:t>
      </w:r>
      <w:r w:rsidRPr="00C27421">
        <w:rPr>
          <w:rFonts w:ascii="Garamond" w:hAnsi="Garamond" w:cs="Times New Roman"/>
          <w:sz w:val="28"/>
          <w:szCs w:val="28"/>
          <w:lang w:val="it-IT"/>
        </w:rPr>
        <w:t>, sulla base dei dati resi disponibili alle parti dalla piattaforma SGATE (rendicontazione);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compenso sarà corrisposto, nel termine di 60 giorni dal ricevimento della fattura previa verifica dell'esito delle pratiche e la verifica d'ufficio della regolarità contributiva.</w:t>
      </w:r>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b w:val="0"/>
          <w:sz w:val="28"/>
          <w:szCs w:val="28"/>
          <w:lang w:val="it-IT"/>
        </w:rPr>
      </w:pPr>
      <w:r w:rsidRPr="00C27421">
        <w:rPr>
          <w:rFonts w:ascii="Garamond" w:hAnsi="Garamond" w:cs="Times New Roman"/>
          <w:sz w:val="28"/>
          <w:szCs w:val="28"/>
          <w:lang w:val="it-IT"/>
        </w:rPr>
        <w:t>Art. 9  Obblighi verso gli utenti</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 CAF si obbligano a non chiedere corrispettivi all'utenza per l'assistenza relativa ai servizi oggetto della presente Convenzione.</w:t>
      </w:r>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Art.10 Durata</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La presente convenzione decorre dal 01/01/2020 sino al 31/12/2021.</w:t>
      </w:r>
    </w:p>
    <w:p w:rsidR="00DF4CAB" w:rsidRPr="00C27421" w:rsidRDefault="00DF4CAB" w:rsidP="00DF4CAB">
      <w:pPr>
        <w:pStyle w:val="Corpotesto"/>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b w:val="0"/>
          <w:sz w:val="28"/>
          <w:szCs w:val="28"/>
          <w:lang w:val="it-IT"/>
        </w:rPr>
      </w:pPr>
      <w:r w:rsidRPr="00C27421">
        <w:rPr>
          <w:rFonts w:ascii="Garamond" w:hAnsi="Garamond" w:cs="Times New Roman"/>
          <w:sz w:val="28"/>
          <w:szCs w:val="28"/>
          <w:lang w:val="it-IT"/>
        </w:rPr>
        <w:t>Art. 11  Modificazione delle convenzione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Le parti si impegnano a sottoscrivere eventuali integrazioni che si rendessero necessarie per intervenute disposizioni legislative o regolamentari al fine di poter svolgere al meglio l'attività.</w:t>
      </w:r>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Art. 12 Verifiche e controlli</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comune di Latina si riserva la facoltà di effettuare verifiche e controlli sull'attività svolta dal CAF nell'ambito della presente convenzione.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Nel caso in cui il servizio venga svolto in maniera imprecisa o non accurata l'Amministrazione provvederà ad inviare formale avviso invitando il soggetto convenzionato ad ovviare alle negligenze ed inadempienze contestate.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 xml:space="preserve">In caso di accertate e reiterate inadempienze, irregolarità o gravi errori da parte del CAF, il comune di Latina provvederà a revocare l'affidamento del servizio senza alcun preavviso mediante semplice raccomandata A/R o </w:t>
      </w:r>
      <w:proofErr w:type="spellStart"/>
      <w:r w:rsidRPr="00C27421">
        <w:rPr>
          <w:rFonts w:ascii="Garamond" w:hAnsi="Garamond" w:cs="Times New Roman"/>
          <w:sz w:val="28"/>
          <w:szCs w:val="28"/>
          <w:lang w:val="it-IT"/>
        </w:rPr>
        <w:t>Pec</w:t>
      </w:r>
      <w:proofErr w:type="spellEnd"/>
      <w:r w:rsidRPr="00C27421">
        <w:rPr>
          <w:rFonts w:ascii="Garamond" w:hAnsi="Garamond" w:cs="Times New Roman"/>
          <w:sz w:val="28"/>
          <w:szCs w:val="28"/>
          <w:lang w:val="it-IT"/>
        </w:rPr>
        <w:t>.</w:t>
      </w:r>
    </w:p>
    <w:p w:rsidR="00DF4CAB" w:rsidRPr="00C27421" w:rsidRDefault="00DF4CAB" w:rsidP="00DF4CAB">
      <w:pPr>
        <w:pStyle w:val="Corpotesto"/>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Art. 13  Penali e risoluzione della convenzione</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Qualora dal controllo di cui all'articolo precedente il servizio dovesse risultare non conforme a quello che il CAF è tenuto a rendere, dette inadempienze o disservizi saranno contestati al CAF con invito a rimuoverli immediatamente e a presentare entro il termine di 15 giorni le proprie giustificazioni.</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Nel caso in cui il CAF non ottemperi all'invito ovvero fornisca elementi non idonei a giustificare le inadempienze o i disservizi contestati, verrà applicata sul compenso finale da corrispondere al CAF una penale pari al 10% dell'importo dovuto.</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Ove le stesse inadempienze o disservizi venissero rilevate una seconda volta sarà applicata una penale pari al 25% del compenso.</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L'accertamento per una terza volta determinerà invece l'applicazione di una penale pari al 50% del compenso complessivo e comporterà la risoluzione della convenzione ai sensi dell'art. 1456 C.C.</w:t>
      </w:r>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b w:val="0"/>
          <w:sz w:val="28"/>
          <w:szCs w:val="28"/>
          <w:lang w:val="it-IT"/>
        </w:rPr>
      </w:pPr>
      <w:r w:rsidRPr="00C27421">
        <w:rPr>
          <w:rFonts w:ascii="Garamond" w:hAnsi="Garamond" w:cs="Times New Roman"/>
          <w:sz w:val="28"/>
          <w:szCs w:val="28"/>
          <w:lang w:val="it-IT"/>
        </w:rPr>
        <w:lastRenderedPageBreak/>
        <w:t>Art. 14 Altri obblighi</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CAF deve ottemperare nei confronti del personale utilizzato a tutti gli obblighi derivanti da disposizioni normative e contrattuali in materia di lavoro e di assicurazioni sociali e previdenziali, assumendo tutti gli oneri ricadenti a proprio carico.</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Il CAF deve garantire il rispetto delle norme igienico-sanitarie e di sicurezza dell'ambiente di lavoro.</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 xml:space="preserve">Il CAF assume tutti gli obblighi di tracciabilità dei flussi finanziari di cui all'art. 3 L. 13/08/2010 n. 136 e </w:t>
      </w:r>
      <w:proofErr w:type="spellStart"/>
      <w:r w:rsidRPr="00C27421">
        <w:rPr>
          <w:rFonts w:ascii="Garamond" w:hAnsi="Garamond" w:cs="Times New Roman"/>
          <w:sz w:val="28"/>
          <w:szCs w:val="28"/>
          <w:lang w:val="it-IT"/>
        </w:rPr>
        <w:t>s.m.i.</w:t>
      </w:r>
      <w:proofErr w:type="spellEnd"/>
    </w:p>
    <w:p w:rsidR="00DF4CAB" w:rsidRPr="00C27421" w:rsidRDefault="00DF4CAB" w:rsidP="00DF4CAB">
      <w:pPr>
        <w:pStyle w:val="Titolo1"/>
        <w:spacing w:before="0"/>
        <w:ind w:left="0"/>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b w:val="0"/>
          <w:sz w:val="28"/>
          <w:szCs w:val="28"/>
          <w:lang w:val="it-IT"/>
        </w:rPr>
      </w:pPr>
      <w:r w:rsidRPr="00C27421">
        <w:rPr>
          <w:rFonts w:ascii="Garamond" w:hAnsi="Garamond" w:cs="Times New Roman"/>
          <w:sz w:val="28"/>
          <w:szCs w:val="28"/>
          <w:lang w:val="it-IT"/>
        </w:rPr>
        <w:t>Art. 15  Subappalto</w:t>
      </w:r>
    </w:p>
    <w:p w:rsidR="00DF4CAB" w:rsidRPr="00C27421" w:rsidRDefault="00DF4CAB" w:rsidP="00DF4CAB">
      <w:pPr>
        <w:pStyle w:val="Corpotesto"/>
        <w:rPr>
          <w:rFonts w:ascii="Garamond" w:hAnsi="Garamond" w:cs="Times New Roman"/>
          <w:sz w:val="28"/>
          <w:szCs w:val="28"/>
          <w:lang w:val="it-IT"/>
        </w:rPr>
      </w:pPr>
      <w:r w:rsidRPr="00C27421">
        <w:rPr>
          <w:rFonts w:ascii="Garamond" w:hAnsi="Garamond" w:cs="Times New Roman"/>
          <w:sz w:val="28"/>
          <w:szCs w:val="28"/>
          <w:lang w:val="it-IT"/>
        </w:rPr>
        <w:t>Al CAF è fatto divieto di subappaltare o di cedere a terzi in tutto o in parte lo svolgimento delle attività oggetto del presente atto pena la revoca immediata dell'incarico ex art 1456 C.C.</w:t>
      </w: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 xml:space="preserve"> </w:t>
      </w: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Art. 16  Rapporto di lavoro</w:t>
      </w: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b w:val="0"/>
          <w:sz w:val="28"/>
          <w:szCs w:val="28"/>
          <w:lang w:val="it-IT"/>
        </w:rPr>
        <w:t>L'affidamento dei servizi oggetto della presente convenzione non comporta l'instaurazione di alcun rapporto di lavoro tra il comune di Latina e i singoli operatori impiegati per l'espletamento dei sevizi stessi</w:t>
      </w:r>
      <w:r w:rsidRPr="00C27421">
        <w:rPr>
          <w:rFonts w:ascii="Garamond" w:hAnsi="Garamond" w:cs="Times New Roman"/>
          <w:sz w:val="28"/>
          <w:szCs w:val="28"/>
          <w:lang w:val="it-IT"/>
        </w:rPr>
        <w:t>.</w:t>
      </w: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 xml:space="preserve"> </w:t>
      </w: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Art. 17 Controversie</w:t>
      </w:r>
    </w:p>
    <w:p w:rsidR="00DF4CAB" w:rsidRPr="00C27421" w:rsidRDefault="00DF4CAB" w:rsidP="00DF4CAB">
      <w:pPr>
        <w:jc w:val="both"/>
        <w:rPr>
          <w:rFonts w:ascii="Garamond" w:hAnsi="Garamond" w:cs="Times New Roman"/>
          <w:sz w:val="28"/>
          <w:szCs w:val="28"/>
          <w:lang w:val="it-IT"/>
        </w:rPr>
      </w:pPr>
      <w:r w:rsidRPr="00C27421">
        <w:rPr>
          <w:rFonts w:ascii="Garamond" w:hAnsi="Garamond" w:cs="Times New Roman"/>
          <w:sz w:val="28"/>
          <w:szCs w:val="28"/>
          <w:lang w:val="it-IT"/>
        </w:rPr>
        <w:t>Le controversie che dovessero insorgere tra le parti in ordine alla interpretazione o esecuzione della presente convenzione saranno devolute alla giurisdizione del G.O.</w:t>
      </w:r>
    </w:p>
    <w:p w:rsidR="00DF4CAB" w:rsidRPr="00C27421" w:rsidRDefault="00DF4CAB" w:rsidP="00DF4CAB">
      <w:pPr>
        <w:jc w:val="both"/>
        <w:rPr>
          <w:rFonts w:ascii="Garamond" w:hAnsi="Garamond" w:cs="Times New Roman"/>
          <w:sz w:val="28"/>
          <w:szCs w:val="28"/>
          <w:lang w:val="it-IT"/>
        </w:rPr>
      </w:pPr>
      <w:r w:rsidRPr="00C27421">
        <w:rPr>
          <w:rFonts w:ascii="Garamond" w:hAnsi="Garamond" w:cs="Times New Roman"/>
          <w:sz w:val="28"/>
          <w:szCs w:val="28"/>
          <w:lang w:val="it-IT"/>
        </w:rPr>
        <w:t>Competente il foro di Latina</w:t>
      </w:r>
    </w:p>
    <w:p w:rsidR="00DF4CAB" w:rsidRPr="00C27421" w:rsidRDefault="00DF4CAB" w:rsidP="00DF4CAB">
      <w:pPr>
        <w:pStyle w:val="Corpotesto"/>
        <w:rPr>
          <w:rFonts w:ascii="Garamond" w:hAnsi="Garamond" w:cs="Times New Roman"/>
          <w:sz w:val="28"/>
          <w:szCs w:val="28"/>
          <w:lang w:val="it-IT"/>
        </w:rPr>
      </w:pPr>
    </w:p>
    <w:p w:rsidR="00DF4CAB" w:rsidRPr="00C27421" w:rsidRDefault="00DF4CAB" w:rsidP="00DF4CAB">
      <w:pPr>
        <w:pStyle w:val="Titolo1"/>
        <w:spacing w:before="0"/>
        <w:ind w:left="0"/>
        <w:rPr>
          <w:rFonts w:ascii="Garamond" w:hAnsi="Garamond" w:cs="Times New Roman"/>
          <w:sz w:val="28"/>
          <w:szCs w:val="28"/>
          <w:lang w:val="it-IT"/>
        </w:rPr>
      </w:pPr>
      <w:r w:rsidRPr="00C27421">
        <w:rPr>
          <w:rFonts w:ascii="Garamond" w:hAnsi="Garamond" w:cs="Times New Roman"/>
          <w:sz w:val="28"/>
          <w:szCs w:val="28"/>
          <w:lang w:val="it-IT"/>
        </w:rPr>
        <w:t>Art. 18  Spese e oneri</w:t>
      </w:r>
    </w:p>
    <w:p w:rsidR="00DF4CAB" w:rsidRPr="00C27421" w:rsidRDefault="00DF4CAB" w:rsidP="00DF4CAB">
      <w:pPr>
        <w:jc w:val="both"/>
        <w:rPr>
          <w:rFonts w:ascii="Garamond" w:hAnsi="Garamond" w:cs="Times New Roman"/>
          <w:sz w:val="28"/>
          <w:szCs w:val="28"/>
          <w:lang w:val="it-IT"/>
        </w:rPr>
      </w:pPr>
      <w:r w:rsidRPr="00C27421">
        <w:rPr>
          <w:rFonts w:ascii="Garamond" w:hAnsi="Garamond" w:cs="Times New Roman"/>
          <w:sz w:val="28"/>
          <w:szCs w:val="28"/>
          <w:lang w:val="it-IT"/>
        </w:rPr>
        <w:t xml:space="preserve">Tutte  le  spese  e  oneri    relativi  al  presente  atto  sono  a   carico del CAF. </w:t>
      </w:r>
    </w:p>
    <w:p w:rsidR="00DF4CAB" w:rsidRPr="00C27421" w:rsidRDefault="00DF4CAB" w:rsidP="00DF4CAB">
      <w:pPr>
        <w:jc w:val="both"/>
        <w:rPr>
          <w:rFonts w:ascii="Garamond" w:hAnsi="Garamond" w:cs="Times New Roman"/>
          <w:sz w:val="28"/>
          <w:szCs w:val="28"/>
          <w:lang w:val="it-IT"/>
        </w:rPr>
      </w:pPr>
    </w:p>
    <w:p w:rsidR="008D5442" w:rsidRDefault="008D5442" w:rsidP="00DF4CAB">
      <w:pPr>
        <w:jc w:val="both"/>
        <w:rPr>
          <w:rFonts w:ascii="Garamond" w:hAnsi="Garamond" w:cs="Times New Roman"/>
          <w:sz w:val="28"/>
          <w:szCs w:val="28"/>
          <w:lang w:val="it-IT"/>
        </w:rPr>
      </w:pPr>
    </w:p>
    <w:p w:rsidR="00DF4CAB" w:rsidRPr="00C27421" w:rsidRDefault="00DF4CAB" w:rsidP="00DF4CAB">
      <w:pPr>
        <w:jc w:val="both"/>
        <w:rPr>
          <w:rFonts w:ascii="Garamond" w:hAnsi="Garamond" w:cs="Times New Roman"/>
          <w:sz w:val="28"/>
          <w:szCs w:val="28"/>
          <w:lang w:val="it-IT"/>
        </w:rPr>
      </w:pPr>
      <w:r w:rsidRPr="00C27421">
        <w:rPr>
          <w:rFonts w:ascii="Garamond" w:hAnsi="Garamond" w:cs="Times New Roman"/>
          <w:sz w:val="28"/>
          <w:szCs w:val="28"/>
          <w:lang w:val="it-IT"/>
        </w:rPr>
        <w:t>Letto</w:t>
      </w:r>
      <w:r w:rsidRPr="00C27421">
        <w:rPr>
          <w:rFonts w:ascii="Garamond" w:hAnsi="Garamond" w:cs="Times New Roman"/>
          <w:position w:val="-1"/>
          <w:sz w:val="28"/>
          <w:szCs w:val="28"/>
          <w:lang w:val="it-IT"/>
        </w:rPr>
        <w:t xml:space="preserve">, </w:t>
      </w:r>
      <w:r w:rsidRPr="00C27421">
        <w:rPr>
          <w:rFonts w:ascii="Garamond" w:hAnsi="Garamond" w:cs="Times New Roman"/>
          <w:sz w:val="28"/>
          <w:szCs w:val="28"/>
          <w:lang w:val="it-IT"/>
        </w:rPr>
        <w:t>approvato e sottoscritto</w:t>
      </w:r>
    </w:p>
    <w:p w:rsidR="00DF4CAB" w:rsidRPr="00C27421" w:rsidRDefault="00DF4CAB" w:rsidP="00DF4CAB">
      <w:pPr>
        <w:tabs>
          <w:tab w:val="left" w:pos="3351"/>
        </w:tabs>
        <w:jc w:val="both"/>
        <w:rPr>
          <w:rFonts w:ascii="Garamond" w:hAnsi="Garamond" w:cs="Times New Roman"/>
          <w:sz w:val="28"/>
          <w:szCs w:val="28"/>
          <w:lang w:val="it-IT"/>
        </w:rPr>
      </w:pPr>
      <w:r w:rsidRPr="00C27421">
        <w:rPr>
          <w:rFonts w:ascii="Garamond" w:hAnsi="Garamond" w:cs="Times New Roman"/>
          <w:position w:val="-3"/>
          <w:sz w:val="28"/>
          <w:szCs w:val="28"/>
          <w:lang w:val="it-IT"/>
        </w:rPr>
        <w:t>D</w:t>
      </w:r>
      <w:proofErr w:type="spellStart"/>
      <w:r w:rsidRPr="00C27421">
        <w:rPr>
          <w:rFonts w:ascii="Garamond" w:hAnsi="Garamond" w:cs="Times New Roman"/>
          <w:sz w:val="28"/>
          <w:szCs w:val="28"/>
          <w:lang w:val="it-IT"/>
        </w:rPr>
        <w:t>ata</w:t>
      </w:r>
      <w:proofErr w:type="spellEnd"/>
      <w:r w:rsidRPr="00C27421">
        <w:rPr>
          <w:rFonts w:ascii="Garamond" w:hAnsi="Garamond" w:cs="Times New Roman"/>
          <w:position w:val="-1"/>
          <w:sz w:val="28"/>
          <w:szCs w:val="28"/>
          <w:lang w:val="it-IT"/>
        </w:rPr>
        <w:t>,</w:t>
      </w:r>
      <w:r w:rsidRPr="00C27421">
        <w:rPr>
          <w:rFonts w:ascii="Garamond" w:hAnsi="Garamond" w:cs="Times New Roman"/>
          <w:position w:val="-1"/>
          <w:sz w:val="28"/>
          <w:szCs w:val="28"/>
          <w:u w:val="thick" w:color="1C1C1C"/>
          <w:lang w:val="it-IT"/>
        </w:rPr>
        <w:t xml:space="preserve"> </w:t>
      </w:r>
      <w:r w:rsidRPr="00C27421">
        <w:rPr>
          <w:rFonts w:ascii="Garamond" w:hAnsi="Garamond" w:cs="Times New Roman"/>
          <w:position w:val="-1"/>
          <w:sz w:val="28"/>
          <w:szCs w:val="28"/>
          <w:u w:val="thick" w:color="1C1C1C"/>
          <w:lang w:val="it-IT"/>
        </w:rPr>
        <w:tab/>
      </w:r>
    </w:p>
    <w:p w:rsidR="00DF4CAB" w:rsidRPr="00C27421" w:rsidRDefault="00DF4CAB" w:rsidP="00DF4CAB">
      <w:pPr>
        <w:tabs>
          <w:tab w:val="left" w:pos="6920"/>
        </w:tabs>
        <w:jc w:val="both"/>
        <w:rPr>
          <w:rFonts w:ascii="Garamond" w:hAnsi="Garamond" w:cs="Times New Roman"/>
          <w:sz w:val="28"/>
          <w:szCs w:val="28"/>
          <w:lang w:val="it-IT"/>
        </w:rPr>
      </w:pPr>
    </w:p>
    <w:p w:rsidR="00DF4CAB" w:rsidRPr="00C27421" w:rsidRDefault="00DF4CAB" w:rsidP="00DF4CAB">
      <w:pPr>
        <w:tabs>
          <w:tab w:val="left" w:pos="6920"/>
        </w:tabs>
        <w:jc w:val="both"/>
        <w:rPr>
          <w:rFonts w:ascii="Garamond" w:hAnsi="Garamond" w:cs="Times New Roman"/>
          <w:sz w:val="28"/>
          <w:szCs w:val="28"/>
          <w:lang w:val="it-IT"/>
        </w:rPr>
      </w:pPr>
      <w:r w:rsidRPr="00C27421">
        <w:rPr>
          <w:rFonts w:ascii="Garamond" w:hAnsi="Garamond" w:cs="Times New Roman"/>
          <w:sz w:val="28"/>
          <w:szCs w:val="28"/>
          <w:lang w:val="it-IT"/>
        </w:rPr>
        <w:t>Per il comune di Latina</w:t>
      </w:r>
      <w:r w:rsidRPr="00C27421">
        <w:rPr>
          <w:rFonts w:ascii="Garamond" w:hAnsi="Garamond" w:cs="Times New Roman"/>
          <w:sz w:val="28"/>
          <w:szCs w:val="28"/>
          <w:lang w:val="it-IT"/>
        </w:rPr>
        <w:tab/>
        <w:t>per  il CAF</w:t>
      </w:r>
    </w:p>
    <w:p w:rsidR="00DF4CAB" w:rsidRPr="00C27421" w:rsidRDefault="00DF4CAB" w:rsidP="00DF4CAB">
      <w:pPr>
        <w:pStyle w:val="Corpotesto"/>
        <w:rPr>
          <w:rFonts w:ascii="Garamond" w:hAnsi="Garamond" w:cs="Times New Roman"/>
          <w:sz w:val="28"/>
          <w:szCs w:val="28"/>
          <w:lang w:val="it-IT"/>
        </w:rPr>
      </w:pPr>
    </w:p>
    <w:p w:rsidR="00DF4CAB" w:rsidRPr="00C27421" w:rsidRDefault="00DF4CAB" w:rsidP="00DF4CAB">
      <w:pPr>
        <w:rPr>
          <w:lang w:val="it-IT"/>
        </w:rPr>
      </w:pPr>
    </w:p>
    <w:sectPr w:rsidR="00DF4CAB" w:rsidRPr="00C274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41E6E"/>
    <w:multiLevelType w:val="hybridMultilevel"/>
    <w:tmpl w:val="24204AD6"/>
    <w:lvl w:ilvl="0" w:tplc="8BFCC298">
      <w:numFmt w:val="bullet"/>
      <w:lvlText w:val="-"/>
      <w:lvlJc w:val="left"/>
      <w:pPr>
        <w:ind w:left="134" w:hanging="194"/>
      </w:pPr>
      <w:rPr>
        <w:rFonts w:hint="default"/>
        <w:w w:val="181"/>
      </w:rPr>
    </w:lvl>
    <w:lvl w:ilvl="1" w:tplc="C3BED0C4">
      <w:numFmt w:val="bullet"/>
      <w:lvlText w:val="•"/>
      <w:lvlJc w:val="left"/>
      <w:pPr>
        <w:ind w:left="1106" w:hanging="194"/>
      </w:pPr>
      <w:rPr>
        <w:rFonts w:hint="default"/>
      </w:rPr>
    </w:lvl>
    <w:lvl w:ilvl="2" w:tplc="71D45D0C">
      <w:numFmt w:val="bullet"/>
      <w:lvlText w:val="•"/>
      <w:lvlJc w:val="left"/>
      <w:pPr>
        <w:ind w:left="2072" w:hanging="194"/>
      </w:pPr>
      <w:rPr>
        <w:rFonts w:hint="default"/>
      </w:rPr>
    </w:lvl>
    <w:lvl w:ilvl="3" w:tplc="1E2CE0BC">
      <w:numFmt w:val="bullet"/>
      <w:lvlText w:val="•"/>
      <w:lvlJc w:val="left"/>
      <w:pPr>
        <w:ind w:left="3039" w:hanging="194"/>
      </w:pPr>
      <w:rPr>
        <w:rFonts w:hint="default"/>
      </w:rPr>
    </w:lvl>
    <w:lvl w:ilvl="4" w:tplc="4858ADA2">
      <w:numFmt w:val="bullet"/>
      <w:lvlText w:val="•"/>
      <w:lvlJc w:val="left"/>
      <w:pPr>
        <w:ind w:left="4005" w:hanging="194"/>
      </w:pPr>
      <w:rPr>
        <w:rFonts w:hint="default"/>
      </w:rPr>
    </w:lvl>
    <w:lvl w:ilvl="5" w:tplc="8CAE6756">
      <w:numFmt w:val="bullet"/>
      <w:lvlText w:val="•"/>
      <w:lvlJc w:val="left"/>
      <w:pPr>
        <w:ind w:left="4972" w:hanging="194"/>
      </w:pPr>
      <w:rPr>
        <w:rFonts w:hint="default"/>
      </w:rPr>
    </w:lvl>
    <w:lvl w:ilvl="6" w:tplc="B69E68B6">
      <w:numFmt w:val="bullet"/>
      <w:lvlText w:val="•"/>
      <w:lvlJc w:val="left"/>
      <w:pPr>
        <w:ind w:left="5938" w:hanging="194"/>
      </w:pPr>
      <w:rPr>
        <w:rFonts w:hint="default"/>
      </w:rPr>
    </w:lvl>
    <w:lvl w:ilvl="7" w:tplc="AE8E07D0">
      <w:numFmt w:val="bullet"/>
      <w:lvlText w:val="•"/>
      <w:lvlJc w:val="left"/>
      <w:pPr>
        <w:ind w:left="6904" w:hanging="194"/>
      </w:pPr>
      <w:rPr>
        <w:rFonts w:hint="default"/>
      </w:rPr>
    </w:lvl>
    <w:lvl w:ilvl="8" w:tplc="2BD0213E">
      <w:numFmt w:val="bullet"/>
      <w:lvlText w:val="•"/>
      <w:lvlJc w:val="left"/>
      <w:pPr>
        <w:ind w:left="7871" w:hanging="194"/>
      </w:pPr>
      <w:rPr>
        <w:rFonts w:hint="default"/>
      </w:rPr>
    </w:lvl>
  </w:abstractNum>
  <w:abstractNum w:abstractNumId="1">
    <w:nsid w:val="66812175"/>
    <w:multiLevelType w:val="hybridMultilevel"/>
    <w:tmpl w:val="58260746"/>
    <w:lvl w:ilvl="0" w:tplc="6FC8DEEC">
      <w:numFmt w:val="bullet"/>
      <w:lvlText w:val="•"/>
      <w:lvlJc w:val="left"/>
      <w:pPr>
        <w:ind w:left="110" w:hanging="163"/>
      </w:pPr>
      <w:rPr>
        <w:rFonts w:hint="default"/>
        <w:w w:val="63"/>
      </w:rPr>
    </w:lvl>
    <w:lvl w:ilvl="1" w:tplc="AA6A411C">
      <w:numFmt w:val="bullet"/>
      <w:lvlText w:val="•"/>
      <w:lvlJc w:val="left"/>
      <w:pPr>
        <w:ind w:left="1088" w:hanging="163"/>
      </w:pPr>
      <w:rPr>
        <w:rFonts w:hint="default"/>
      </w:rPr>
    </w:lvl>
    <w:lvl w:ilvl="2" w:tplc="58DA335E">
      <w:numFmt w:val="bullet"/>
      <w:lvlText w:val="•"/>
      <w:lvlJc w:val="left"/>
      <w:pPr>
        <w:ind w:left="2056" w:hanging="163"/>
      </w:pPr>
      <w:rPr>
        <w:rFonts w:hint="default"/>
      </w:rPr>
    </w:lvl>
    <w:lvl w:ilvl="3" w:tplc="210421F8">
      <w:numFmt w:val="bullet"/>
      <w:lvlText w:val="•"/>
      <w:lvlJc w:val="left"/>
      <w:pPr>
        <w:ind w:left="3025" w:hanging="163"/>
      </w:pPr>
      <w:rPr>
        <w:rFonts w:hint="default"/>
      </w:rPr>
    </w:lvl>
    <w:lvl w:ilvl="4" w:tplc="AA98375E">
      <w:numFmt w:val="bullet"/>
      <w:lvlText w:val="•"/>
      <w:lvlJc w:val="left"/>
      <w:pPr>
        <w:ind w:left="3993" w:hanging="163"/>
      </w:pPr>
      <w:rPr>
        <w:rFonts w:hint="default"/>
      </w:rPr>
    </w:lvl>
    <w:lvl w:ilvl="5" w:tplc="9BC42306">
      <w:numFmt w:val="bullet"/>
      <w:lvlText w:val="•"/>
      <w:lvlJc w:val="left"/>
      <w:pPr>
        <w:ind w:left="4962" w:hanging="163"/>
      </w:pPr>
      <w:rPr>
        <w:rFonts w:hint="default"/>
      </w:rPr>
    </w:lvl>
    <w:lvl w:ilvl="6" w:tplc="0D8E5DEE">
      <w:numFmt w:val="bullet"/>
      <w:lvlText w:val="•"/>
      <w:lvlJc w:val="left"/>
      <w:pPr>
        <w:ind w:left="5930" w:hanging="163"/>
      </w:pPr>
      <w:rPr>
        <w:rFonts w:hint="default"/>
      </w:rPr>
    </w:lvl>
    <w:lvl w:ilvl="7" w:tplc="DBE2F43C">
      <w:numFmt w:val="bullet"/>
      <w:lvlText w:val="•"/>
      <w:lvlJc w:val="left"/>
      <w:pPr>
        <w:ind w:left="6898" w:hanging="163"/>
      </w:pPr>
      <w:rPr>
        <w:rFonts w:hint="default"/>
      </w:rPr>
    </w:lvl>
    <w:lvl w:ilvl="8" w:tplc="4D3442F0">
      <w:numFmt w:val="bullet"/>
      <w:lvlText w:val="•"/>
      <w:lvlJc w:val="left"/>
      <w:pPr>
        <w:ind w:left="7867" w:hanging="1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AB"/>
    <w:rsid w:val="00246951"/>
    <w:rsid w:val="002B0F80"/>
    <w:rsid w:val="006070FF"/>
    <w:rsid w:val="0061047E"/>
    <w:rsid w:val="008D5442"/>
    <w:rsid w:val="00970768"/>
    <w:rsid w:val="00C27421"/>
    <w:rsid w:val="00CC6B44"/>
    <w:rsid w:val="00DC2DD8"/>
    <w:rsid w:val="00DF4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F4CAB"/>
    <w:pPr>
      <w:widowControl w:val="0"/>
      <w:autoSpaceDE w:val="0"/>
      <w:autoSpaceDN w:val="0"/>
      <w:spacing w:after="0" w:line="240" w:lineRule="auto"/>
    </w:pPr>
    <w:rPr>
      <w:rFonts w:ascii="Calibri" w:eastAsia="Calibri" w:hAnsi="Calibri" w:cs="Calibri"/>
      <w:lang w:val="en-US"/>
    </w:rPr>
  </w:style>
  <w:style w:type="paragraph" w:styleId="Titolo1">
    <w:name w:val="heading 1"/>
    <w:basedOn w:val="Normale"/>
    <w:link w:val="Titolo1Carattere"/>
    <w:uiPriority w:val="1"/>
    <w:qFormat/>
    <w:rsid w:val="00DF4CAB"/>
    <w:pPr>
      <w:spacing w:before="236"/>
      <w:ind w:left="120"/>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F4CAB"/>
    <w:rPr>
      <w:rFonts w:ascii="Calibri" w:eastAsia="Calibri" w:hAnsi="Calibri" w:cs="Calibri"/>
      <w:b/>
      <w:bCs/>
      <w:lang w:val="en-US"/>
    </w:rPr>
  </w:style>
  <w:style w:type="paragraph" w:styleId="Corpotesto">
    <w:name w:val="Body Text"/>
    <w:basedOn w:val="Normale"/>
    <w:link w:val="CorpotestoCarattere"/>
    <w:uiPriority w:val="1"/>
    <w:qFormat/>
    <w:rsid w:val="00DF4CAB"/>
    <w:pPr>
      <w:jc w:val="both"/>
    </w:pPr>
  </w:style>
  <w:style w:type="character" w:customStyle="1" w:styleId="CorpotestoCarattere">
    <w:name w:val="Corpo testo Carattere"/>
    <w:basedOn w:val="Carpredefinitoparagrafo"/>
    <w:link w:val="Corpotesto"/>
    <w:uiPriority w:val="1"/>
    <w:rsid w:val="00DF4CAB"/>
    <w:rPr>
      <w:rFonts w:ascii="Calibri" w:eastAsia="Calibri" w:hAnsi="Calibri" w:cs="Calibri"/>
      <w:lang w:val="en-US"/>
    </w:rPr>
  </w:style>
  <w:style w:type="paragraph" w:styleId="Paragrafoelenco">
    <w:name w:val="List Paragraph"/>
    <w:basedOn w:val="Normale"/>
    <w:uiPriority w:val="1"/>
    <w:qFormat/>
    <w:rsid w:val="00DF4CAB"/>
    <w:pPr>
      <w:spacing w:before="237"/>
      <w:ind w:left="121" w:firstLine="1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F4CAB"/>
    <w:pPr>
      <w:widowControl w:val="0"/>
      <w:autoSpaceDE w:val="0"/>
      <w:autoSpaceDN w:val="0"/>
      <w:spacing w:after="0" w:line="240" w:lineRule="auto"/>
    </w:pPr>
    <w:rPr>
      <w:rFonts w:ascii="Calibri" w:eastAsia="Calibri" w:hAnsi="Calibri" w:cs="Calibri"/>
      <w:lang w:val="en-US"/>
    </w:rPr>
  </w:style>
  <w:style w:type="paragraph" w:styleId="Titolo1">
    <w:name w:val="heading 1"/>
    <w:basedOn w:val="Normale"/>
    <w:link w:val="Titolo1Carattere"/>
    <w:uiPriority w:val="1"/>
    <w:qFormat/>
    <w:rsid w:val="00DF4CAB"/>
    <w:pPr>
      <w:spacing w:before="236"/>
      <w:ind w:left="120"/>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F4CAB"/>
    <w:rPr>
      <w:rFonts w:ascii="Calibri" w:eastAsia="Calibri" w:hAnsi="Calibri" w:cs="Calibri"/>
      <w:b/>
      <w:bCs/>
      <w:lang w:val="en-US"/>
    </w:rPr>
  </w:style>
  <w:style w:type="paragraph" w:styleId="Corpotesto">
    <w:name w:val="Body Text"/>
    <w:basedOn w:val="Normale"/>
    <w:link w:val="CorpotestoCarattere"/>
    <w:uiPriority w:val="1"/>
    <w:qFormat/>
    <w:rsid w:val="00DF4CAB"/>
    <w:pPr>
      <w:jc w:val="both"/>
    </w:pPr>
  </w:style>
  <w:style w:type="character" w:customStyle="1" w:styleId="CorpotestoCarattere">
    <w:name w:val="Corpo testo Carattere"/>
    <w:basedOn w:val="Carpredefinitoparagrafo"/>
    <w:link w:val="Corpotesto"/>
    <w:uiPriority w:val="1"/>
    <w:rsid w:val="00DF4CAB"/>
    <w:rPr>
      <w:rFonts w:ascii="Calibri" w:eastAsia="Calibri" w:hAnsi="Calibri" w:cs="Calibri"/>
      <w:lang w:val="en-US"/>
    </w:rPr>
  </w:style>
  <w:style w:type="paragraph" w:styleId="Paragrafoelenco">
    <w:name w:val="List Paragraph"/>
    <w:basedOn w:val="Normale"/>
    <w:uiPriority w:val="1"/>
    <w:qFormat/>
    <w:rsid w:val="00DF4CAB"/>
    <w:pPr>
      <w:spacing w:before="237"/>
      <w:ind w:left="121" w:firstLine="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12854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DR.SSA ROBERTA BERRE</dc:creator>
  <cp:lastModifiedBy>DR.SSA ROBERTA BERRE</cp:lastModifiedBy>
  <cp:revision>5</cp:revision>
  <dcterms:created xsi:type="dcterms:W3CDTF">2019-12-05T12:15:00Z</dcterms:created>
  <dcterms:modified xsi:type="dcterms:W3CDTF">2019-12-05T12:33:00Z</dcterms:modified>
</cp:coreProperties>
</file>